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7C7C4AA7" w:rsidR="002606E9" w:rsidRPr="00E86529" w:rsidRDefault="002606E9" w:rsidP="002606E9">
      <w:pPr>
        <w:pStyle w:val="3GPPHeader"/>
        <w:rPr>
          <w:lang w:val="en-US"/>
        </w:rPr>
      </w:pPr>
      <w:r w:rsidRPr="00E86529">
        <w:rPr>
          <w:lang w:val="en-US"/>
        </w:rPr>
        <w:t>3GPP TSG RAN WG1 Meeting</w:t>
      </w:r>
      <w:r w:rsidR="001C3615" w:rsidRPr="00E86529">
        <w:rPr>
          <w:lang w:val="en-US"/>
        </w:rPr>
        <w:t xml:space="preserve"> 96</w:t>
      </w:r>
      <w:r w:rsidRPr="00E86529">
        <w:rPr>
          <w:lang w:val="en-US"/>
        </w:rPr>
        <w:tab/>
      </w:r>
      <w:r w:rsidR="007510C5" w:rsidRPr="00E86529">
        <w:rPr>
          <w:lang w:val="en-US"/>
        </w:rPr>
        <w:t>R1-</w:t>
      </w:r>
      <w:r w:rsidR="00E86529" w:rsidRPr="00E86529">
        <w:rPr>
          <w:lang w:val="en-US"/>
        </w:rPr>
        <w:t>1903037</w:t>
      </w:r>
    </w:p>
    <w:p w14:paraId="3F16E870" w14:textId="6D7FB3B1" w:rsidR="002606E9" w:rsidRPr="007679B0" w:rsidRDefault="00040396" w:rsidP="002606E9">
      <w:pPr>
        <w:pStyle w:val="3GPPHeader"/>
        <w:rPr>
          <w:lang w:val="en-US"/>
        </w:rPr>
      </w:pPr>
      <w:r>
        <w:rPr>
          <w:lang w:val="en-US"/>
        </w:rPr>
        <w:t>Athens</w:t>
      </w:r>
      <w:r w:rsidR="00A35F16">
        <w:rPr>
          <w:lang w:val="en-US"/>
        </w:rPr>
        <w:t xml:space="preserve">, </w:t>
      </w:r>
      <w:r>
        <w:rPr>
          <w:lang w:val="en-US"/>
        </w:rPr>
        <w:t>Greece</w:t>
      </w:r>
      <w:r w:rsidR="00A35F16">
        <w:rPr>
          <w:lang w:val="en-US"/>
        </w:rPr>
        <w:t xml:space="preserve">, </w:t>
      </w:r>
      <w:r w:rsidR="00F47C08">
        <w:rPr>
          <w:lang w:val="en-US"/>
        </w:rPr>
        <w:t xml:space="preserve">February </w:t>
      </w:r>
      <w:r>
        <w:rPr>
          <w:lang w:val="en-US"/>
        </w:rPr>
        <w:t>25</w:t>
      </w:r>
      <w:r w:rsidRPr="00040396">
        <w:rPr>
          <w:vertAlign w:val="superscript"/>
          <w:lang w:val="en-US"/>
        </w:rPr>
        <w:t>th</w:t>
      </w:r>
      <w:r>
        <w:rPr>
          <w:lang w:val="en-US"/>
        </w:rPr>
        <w:t xml:space="preserve"> </w:t>
      </w:r>
      <w:r w:rsidR="00183DD3">
        <w:rPr>
          <w:lang w:val="en-US"/>
        </w:rPr>
        <w:t>-</w:t>
      </w:r>
      <w:r>
        <w:rPr>
          <w:lang w:val="en-US"/>
        </w:rPr>
        <w:t xml:space="preserve"> </w:t>
      </w:r>
      <w:r w:rsidR="00F47C08">
        <w:rPr>
          <w:lang w:val="en-US"/>
        </w:rPr>
        <w:t>Mar</w:t>
      </w:r>
      <w:r w:rsidR="00183DD3">
        <w:rPr>
          <w:lang w:val="en-US"/>
        </w:rPr>
        <w:t>ch</w:t>
      </w:r>
      <w:r>
        <w:rPr>
          <w:lang w:val="en-US"/>
        </w:rPr>
        <w:t xml:space="preserve"> 1</w:t>
      </w:r>
      <w:r w:rsidRPr="00040396">
        <w:rPr>
          <w:vertAlign w:val="superscript"/>
          <w:lang w:val="en-US"/>
        </w:rPr>
        <w:t>st</w:t>
      </w:r>
      <w:r w:rsidR="00444E58">
        <w:rPr>
          <w:lang w:val="en-US"/>
        </w:rPr>
        <w:t>,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0965F348" w:rsidR="00904CFD" w:rsidRPr="00561DAC" w:rsidRDefault="00904CFD" w:rsidP="00904CFD">
      <w:pPr>
        <w:pStyle w:val="3GPPHeader"/>
      </w:pPr>
      <w:r w:rsidRPr="00327997">
        <w:t>Title:</w:t>
      </w:r>
      <w:r w:rsidRPr="00327997">
        <w:tab/>
      </w:r>
      <w:r w:rsidR="00E86529">
        <w:rPr>
          <w:lang w:val="en-US" w:eastAsia="x-none"/>
        </w:rPr>
        <w:t>Multi-slot CQI for CLI measurement</w:t>
      </w:r>
      <w:r w:rsidR="00183DD3">
        <w:rPr>
          <w:lang w:val="en-US"/>
        </w:rPr>
        <w:t xml:space="preserve"> </w:t>
      </w:r>
    </w:p>
    <w:p w14:paraId="00EFAC0D" w14:textId="65FE648E" w:rsidR="00904CFD" w:rsidRPr="00B91755" w:rsidRDefault="00904CFD" w:rsidP="00904CFD">
      <w:pPr>
        <w:pStyle w:val="3GPPHeader"/>
        <w:rPr>
          <w:lang w:val="en-US"/>
        </w:rPr>
      </w:pPr>
      <w:r w:rsidRPr="00561DAC">
        <w:rPr>
          <w:lang w:val="en-US"/>
        </w:rPr>
        <w:t>Agenda Item:</w:t>
      </w:r>
      <w:r w:rsidRPr="00561DAC">
        <w:rPr>
          <w:lang w:val="en-US"/>
        </w:rPr>
        <w:tab/>
      </w:r>
      <w:r w:rsidR="00A7699C">
        <w:rPr>
          <w:lang w:val="en-US"/>
        </w:rPr>
        <w:t>7.2.5.</w:t>
      </w:r>
      <w:r w:rsidR="00E86529">
        <w:rPr>
          <w:lang w:val="en-US"/>
        </w:rPr>
        <w:t>5</w:t>
      </w:r>
    </w:p>
    <w:p w14:paraId="05A826A0" w14:textId="30EC42A2" w:rsidR="00904CFD" w:rsidRDefault="00904CFD" w:rsidP="00904CFD">
      <w:pPr>
        <w:pStyle w:val="3GPPHeader"/>
      </w:pPr>
      <w:r w:rsidRPr="00327997">
        <w:t>Document for:</w:t>
      </w:r>
      <w:r w:rsidRPr="00327997">
        <w:tab/>
      </w:r>
      <w:r>
        <w:t>Discussion and</w:t>
      </w:r>
      <w:r w:rsidRPr="009C6832">
        <w:t xml:space="preserve"> Decision</w:t>
      </w:r>
    </w:p>
    <w:p w14:paraId="72C50C9A" w14:textId="0C81624A" w:rsidR="00C42BF1" w:rsidRDefault="00C42BF1" w:rsidP="00904CFD">
      <w:pPr>
        <w:pStyle w:val="3GPPHeader"/>
      </w:pPr>
    </w:p>
    <w:p w14:paraId="72B2365A" w14:textId="77777777" w:rsidR="00E90E49" w:rsidRPr="00CE0424" w:rsidRDefault="007F75D5" w:rsidP="00CE0424">
      <w:pPr>
        <w:pStyle w:val="Heading1"/>
      </w:pPr>
      <w:r>
        <w:t>Introduction</w:t>
      </w:r>
    </w:p>
    <w:p w14:paraId="25DD9474" w14:textId="38C84CBF" w:rsidR="00A7699C" w:rsidRDefault="005B46B3" w:rsidP="001F1BEF">
      <w:pPr>
        <w:pStyle w:val="BodyText"/>
        <w:spacing w:before="240"/>
      </w:pPr>
      <w:r>
        <w:t xml:space="preserve">In </w:t>
      </w:r>
      <w:r w:rsidR="005F48B0">
        <w:t xml:space="preserve">RAN1 Ad-Hoc meeting 1901 in Taipei, it was agreed that both RSSI and </w:t>
      </w:r>
      <w:r w:rsidR="00937443">
        <w:t>SRS-</w:t>
      </w:r>
      <w:r w:rsidR="005F48B0">
        <w:t xml:space="preserve">RSRP for CLI </w:t>
      </w:r>
      <w:r w:rsidR="00937443">
        <w:t xml:space="preserve">measurement </w:t>
      </w:r>
      <w:r>
        <w:t>is</w:t>
      </w:r>
      <w:r w:rsidR="005F48B0">
        <w:t xml:space="preserve"> supported</w:t>
      </w:r>
      <w:r w:rsidR="004D3121">
        <w:t xml:space="preserve"> [1]</w:t>
      </w:r>
      <w:r w:rsidR="00B72A1D">
        <w:t xml:space="preserve">. However, such </w:t>
      </w:r>
      <w:r w:rsidR="00BB4A8F">
        <w:t>measurements cannot directly be used by the gNB</w:t>
      </w:r>
      <w:r w:rsidR="002C452D">
        <w:t xml:space="preserve"> to perform link adaptation, and there</w:t>
      </w:r>
      <w:r w:rsidR="004D3121">
        <w:t>fore their utility may be limited. In this contribution, we propose that in addition to the agreed RSSI and SRS-RSRP measurements, enhanced CQI reporting can be considered.</w:t>
      </w:r>
    </w:p>
    <w:p w14:paraId="0313D86D" w14:textId="7DD955BD" w:rsidR="002C452D" w:rsidRDefault="002C452D" w:rsidP="0052277E">
      <w:pPr>
        <w:pStyle w:val="Heading1"/>
      </w:pPr>
      <w:r>
        <w:t>Discussion</w:t>
      </w:r>
    </w:p>
    <w:p w14:paraId="5B76B4D7" w14:textId="77777777" w:rsidR="002C452D" w:rsidRDefault="002C452D" w:rsidP="002C452D">
      <w:r>
        <w:t xml:space="preserve">On a high-level, a CLI measurement requires two things to be defined: an interference measurement resource (IMR) and a measurement quantity. The IMR indicates which time and frequency resources are to be used for the measurement and, if the measurement is RS-based rather than energy-based, also the reference signal sequence. The measurement quantity can either be based solely on the measurement itself (e.g. “the linear average of the received power in the IMR” expressed in dBm) or, it can relate to another measurement such as a channel measurement on a channel measurement resource (CMR) (for instance SINR or CQI type of measurement). </w:t>
      </w:r>
    </w:p>
    <w:p w14:paraId="740479D7" w14:textId="77777777" w:rsidR="002C452D" w:rsidRDefault="002C452D" w:rsidP="002C452D">
      <w:r>
        <w:t xml:space="preserve">In fact, the already existing CQI measurements is a suitable baseline for any new UE-to-UE CLI measurements. The existing CQI measurements are based on an IMR called the CSI-IM which can either occupy a 4x1 or 2x2 RE pattern flexibly placed within a slot. The time-domain behaviour of the CSI-IM is either periodic or aperiodic (or semi-persistent) and can be used with either periodic or aperiodic (or semi-persistent) CQI report. Based on configuring different CQI reports with the same CMR but with corresponding periodic CSI-IM resources in different slots/symbols, or by triggering aperiodic CQI report with aperiodic CSI-IM in different slots/symbols, CQI reports corresponding to different UE-to-UE CLI hypotheses can be obtained. </w:t>
      </w:r>
    </w:p>
    <w:p w14:paraId="6AC30FDC" w14:textId="77777777" w:rsidR="002C452D" w:rsidRDefault="002C452D" w:rsidP="002C452D">
      <w:pPr>
        <w:pStyle w:val="Observation"/>
      </w:pPr>
      <w:bookmarkStart w:id="0" w:name="_Toc534997508"/>
      <w:bookmarkStart w:id="1" w:name="_Toc1146999"/>
      <w:r>
        <w:t>Existing CQI report is a form of cell/slot-level UE-to-UE CLI measurement and should be considered the baseline scheme for any enhancement proposal</w:t>
      </w:r>
      <w:bookmarkEnd w:id="0"/>
      <w:bookmarkEnd w:id="1"/>
    </w:p>
    <w:p w14:paraId="5064A39C" w14:textId="77777777" w:rsidR="002C452D" w:rsidRDefault="002C452D" w:rsidP="002C452D">
      <w:pPr>
        <w:pStyle w:val="Heading2"/>
      </w:pPr>
      <w:r>
        <w:t>Multi-IMR CQI measurement</w:t>
      </w:r>
    </w:p>
    <w:p w14:paraId="3FE58A3D" w14:textId="77777777" w:rsidR="002C452D" w:rsidRDefault="002C452D" w:rsidP="002C452D">
      <w:r>
        <w:t>While the existing CQI measurements can capture different UE-to-UE interference hypotheses by the triggering or configuration of CSI/CQI reports with their respective CSI-IM in different slots, the flexibility is limited in Rel-15. This is due to that only a single CQI value (per codeword) is included in the CSI report and so the CSI report can only capture a single UE-to-UE interference hypothesis. If CSI corresponding to more interference hypotheses is desired, multiple CSI reports need to be obtained. This is problematic for the following reasons. First of all, the number of different CSI reports a UE can be configured with is limited by the UE capability which only allows up to 4 different CSI Report Settings per time-domain behaviour (corresponding to up to 4 different evaluated interference hypothesis), which may be too limiting for Rel-16. Second, utilizing multiple independent reports is wasteful both in terms of UCI overhead as well as the associated cost of triggering and/or configuring multiple CSI reports. As we are only interested in determining the difference in terms of interference level for the different UE-to-UE interference hypotheses, it is only necessary to compare the CQI across the different reports, i.e. the other CSI content, such as in particular the payload heavy PMI, is expected to stay the same for the different reports and hence it is wasteful to repeat the PMI payload in each CSI report.</w:t>
      </w:r>
    </w:p>
    <w:p w14:paraId="63F51595" w14:textId="77777777" w:rsidR="002C452D" w:rsidRPr="003C59FC" w:rsidRDefault="002C452D" w:rsidP="002C452D">
      <w:pPr>
        <w:pStyle w:val="Observation"/>
      </w:pPr>
      <w:bookmarkStart w:id="2" w:name="_Toc534997509"/>
      <w:bookmarkStart w:id="3" w:name="_Toc1147000"/>
      <w:r>
        <w:t>Utilizing multiple Rel-15 CQI reports for UE-to-UE interference measurements suffers from CSI payload repetition and limited UE capability in supported number of configured CSI Report Settings</w:t>
      </w:r>
      <w:bookmarkEnd w:id="2"/>
      <w:bookmarkEnd w:id="3"/>
    </w:p>
    <w:p w14:paraId="4C49E3A6" w14:textId="77777777" w:rsidR="002C452D" w:rsidRDefault="002C452D" w:rsidP="002C452D">
      <w:r>
        <w:lastRenderedPageBreak/>
        <w:t>A simple enhancement to overcome these limitations in Rel-16 can be to introduce a “multi-IMR CQI” report quantity, which associates multiple CSI-IM resources (IMRs) with each NZP CSI-RS resource for channel measurement (CMR) and wherein the UE reports a separate CQI for each IMR.</w:t>
      </w:r>
    </w:p>
    <w:p w14:paraId="41FE7E68" w14:textId="7C6B6406" w:rsidR="002C452D" w:rsidRDefault="002C452D" w:rsidP="002C452D">
      <w:r>
        <w:t xml:space="preserve">Consider the example illustrated in </w:t>
      </w:r>
      <w:r>
        <w:fldChar w:fldCharType="begin"/>
      </w:r>
      <w:r>
        <w:instrText xml:space="preserve"> REF _Ref534628513 \h </w:instrText>
      </w:r>
      <w:r>
        <w:fldChar w:fldCharType="separate"/>
      </w:r>
      <w:r>
        <w:t xml:space="preserve">Figure </w:t>
      </w:r>
      <w:r>
        <w:rPr>
          <w:noProof/>
        </w:rPr>
        <w:t>3</w:t>
      </w:r>
      <w:r>
        <w:fldChar w:fldCharType="end"/>
      </w:r>
      <w:r>
        <w:t xml:space="preserve">, where three neighbouring cells (Cell A, Cell B and Cell C) have different instantaneous UL/DL configurations due to dynamic TDD operation. Each slot thus experiences different CLI characteristics. A UE which is served by cell A can then be configured with a multi-IMR CQI report with three different IMRs, placed in slots 3, 5 and 6 respectively (corresponding to the different possible CLI “states” of the neighbouring cells). The UE is however only configured with a single CMR. For the CSI report, the UE determines a single PMI/RI, but a separate CQI for each configured IMR (and CW). The serving gNB can then, based on the reported CQI values, determine to only schedule the UE in some of the slots which experiences a favourable CLI situation and can furthermore directly apply the corresponding reported CQI for link adaptation in the scheduled slot.  As RI can be dependent on the interference level, the single set of reported RI/PMI can be conditioned on a reference CSI-IM resource, such as the first resource or the resource indicated by CRI. </w:t>
      </w:r>
    </w:p>
    <w:p w14:paraId="5B444102" w14:textId="77777777" w:rsidR="002C452D" w:rsidRDefault="002C452D" w:rsidP="002C452D">
      <w:pPr>
        <w:keepNext/>
      </w:pPr>
      <w:bookmarkStart w:id="4" w:name="_GoBack"/>
      <w:r>
        <w:rPr>
          <w:noProof/>
        </w:rPr>
        <w:drawing>
          <wp:inline distT="0" distB="0" distL="0" distR="0" wp14:anchorId="53E03E71" wp14:editId="5CC865E4">
            <wp:extent cx="5938520" cy="173863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8520" cy="1738630"/>
                    </a:xfrm>
                    <a:prstGeom prst="rect">
                      <a:avLst/>
                    </a:prstGeom>
                    <a:noFill/>
                    <a:ln>
                      <a:noFill/>
                    </a:ln>
                  </pic:spPr>
                </pic:pic>
              </a:graphicData>
            </a:graphic>
          </wp:inline>
        </w:drawing>
      </w:r>
      <w:bookmarkEnd w:id="4"/>
    </w:p>
    <w:p w14:paraId="647ED2C6" w14:textId="77777777" w:rsidR="002C452D" w:rsidRDefault="002C452D" w:rsidP="002C452D">
      <w:pPr>
        <w:pStyle w:val="Caption"/>
        <w:jc w:val="both"/>
      </w:pPr>
      <w:bookmarkStart w:id="5" w:name="_Ref534628513"/>
      <w:r>
        <w:t xml:space="preserve">Figure </w:t>
      </w:r>
      <w:r>
        <w:fldChar w:fldCharType="begin"/>
      </w:r>
      <w:r>
        <w:instrText xml:space="preserve"> SEQ Figure \* ARABIC </w:instrText>
      </w:r>
      <w:r>
        <w:fldChar w:fldCharType="separate"/>
      </w:r>
      <w:r>
        <w:rPr>
          <w:noProof/>
        </w:rPr>
        <w:t>3</w:t>
      </w:r>
      <w:r>
        <w:fldChar w:fldCharType="end"/>
      </w:r>
      <w:bookmarkEnd w:id="5"/>
      <w:r>
        <w:t>: Illustration of multiple IMRs placed slots which experience different levels of CLI</w:t>
      </w:r>
    </w:p>
    <w:p w14:paraId="7068E918" w14:textId="77777777" w:rsidR="002C452D" w:rsidRDefault="002C452D" w:rsidP="002C452D">
      <w:r>
        <w:t xml:space="preserve">Thus, the enhanced multi-IMR CQI report enables cell/slot-level interference avoidance CLI mitigation schemes as well as improved link adaptation. The spec impact is low, since the UE can already be configured with a set of CSI-IM resources for interference measurement in the Resource Setting associated with a CSI Report Setting. As the reported CQI values can be used directly for link adaptation, multi-IMR CQI has an edge over (cell/slot-level) RSSI measurements which require another mechanism to correct the link adaptation, therefore multi-IMR CQI is preferred for cell/slot-level measurement granularity from this aspect. </w:t>
      </w:r>
    </w:p>
    <w:p w14:paraId="03C31E88" w14:textId="77777777" w:rsidR="002C452D" w:rsidRPr="003C59FC" w:rsidRDefault="002C452D" w:rsidP="002C452D">
      <w:pPr>
        <w:pStyle w:val="Observation"/>
      </w:pPr>
      <w:bookmarkStart w:id="6" w:name="_Toc534997510"/>
      <w:bookmarkStart w:id="7" w:name="_Toc1147001"/>
      <w:r>
        <w:t>A simple enhanced multi-IMR CQI report can enable cell/slot-level CLI interference measurements with very limited spec impact.</w:t>
      </w:r>
      <w:bookmarkEnd w:id="6"/>
      <w:bookmarkEnd w:id="7"/>
    </w:p>
    <w:p w14:paraId="6F76EE97" w14:textId="3CDBDBAF" w:rsidR="002C452D" w:rsidRDefault="004D3121" w:rsidP="002C452D">
      <w:r>
        <w:t>We therefore make the following proposal.</w:t>
      </w:r>
    </w:p>
    <w:p w14:paraId="40AC16FC" w14:textId="77777777" w:rsidR="002C452D" w:rsidRDefault="002C452D" w:rsidP="002C452D">
      <w:pPr>
        <w:pStyle w:val="Proposal"/>
      </w:pPr>
      <w:bookmarkStart w:id="8" w:name="_Toc534997517"/>
      <w:bookmarkStart w:id="9" w:name="_Toc1127268"/>
      <w:bookmarkEnd w:id="8"/>
      <w:bookmarkEnd w:id="9"/>
    </w:p>
    <w:p w14:paraId="24FA8C67" w14:textId="77777777" w:rsidR="002C452D" w:rsidRPr="001E239C" w:rsidRDefault="002C452D" w:rsidP="002C452D">
      <w:pPr>
        <w:pStyle w:val="ListParagraph"/>
        <w:numPr>
          <w:ilvl w:val="0"/>
          <w:numId w:val="15"/>
        </w:numPr>
        <w:rPr>
          <w:b/>
        </w:rPr>
      </w:pPr>
      <w:r w:rsidRPr="001E239C">
        <w:rPr>
          <w:b/>
        </w:rPr>
        <w:t>To enable cell/slot-level CLI mitigation schemes, introduce</w:t>
      </w:r>
      <w:r>
        <w:rPr>
          <w:b/>
        </w:rPr>
        <w:t xml:space="preserve"> a new</w:t>
      </w:r>
      <w:r w:rsidRPr="001E239C">
        <w:rPr>
          <w:b/>
        </w:rPr>
        <w:t xml:space="preserve"> </w:t>
      </w:r>
      <w:r>
        <w:rPr>
          <w:b/>
        </w:rPr>
        <w:t>“</w:t>
      </w:r>
      <w:r w:rsidRPr="001E239C">
        <w:rPr>
          <w:b/>
        </w:rPr>
        <w:t>multi-IMR CQI</w:t>
      </w:r>
      <w:r>
        <w:rPr>
          <w:b/>
        </w:rPr>
        <w:t>”</w:t>
      </w:r>
      <w:r w:rsidRPr="001E239C">
        <w:rPr>
          <w:b/>
        </w:rPr>
        <w:t xml:space="preserve"> </w:t>
      </w:r>
      <w:r>
        <w:rPr>
          <w:b/>
        </w:rPr>
        <w:t xml:space="preserve">CSI </w:t>
      </w:r>
      <w:r w:rsidRPr="001E239C">
        <w:rPr>
          <w:b/>
        </w:rPr>
        <w:t>report</w:t>
      </w:r>
      <w:r>
        <w:rPr>
          <w:b/>
        </w:rPr>
        <w:t xml:space="preserve"> quantity:</w:t>
      </w:r>
    </w:p>
    <w:p w14:paraId="3AE91081" w14:textId="77777777" w:rsidR="002C452D" w:rsidRDefault="002C452D" w:rsidP="002C452D">
      <w:pPr>
        <w:pStyle w:val="ListParagraph"/>
        <w:numPr>
          <w:ilvl w:val="1"/>
          <w:numId w:val="15"/>
        </w:numPr>
        <w:rPr>
          <w:b/>
        </w:rPr>
      </w:pPr>
      <w:r>
        <w:rPr>
          <w:b/>
        </w:rPr>
        <w:t xml:space="preserve">A CSI Report Setting is linked with a Resource Setting for IM containing a CSI-IM resource set with </w:t>
      </w:r>
      <w:r w:rsidRPr="001E239C">
        <w:rPr>
          <w:b/>
          <w:i/>
        </w:rPr>
        <w:t>N</w:t>
      </w:r>
      <w:r>
        <w:rPr>
          <w:b/>
        </w:rPr>
        <w:t xml:space="preserve"> resources</w:t>
      </w:r>
    </w:p>
    <w:p w14:paraId="1A2AEA79" w14:textId="77777777" w:rsidR="002C452D" w:rsidRDefault="002C452D" w:rsidP="002C452D">
      <w:pPr>
        <w:pStyle w:val="ListParagraph"/>
        <w:numPr>
          <w:ilvl w:val="1"/>
          <w:numId w:val="15"/>
        </w:numPr>
        <w:rPr>
          <w:b/>
        </w:rPr>
      </w:pPr>
      <w:r>
        <w:rPr>
          <w:b/>
        </w:rPr>
        <w:t xml:space="preserve">A CSI Report Setting is linked with a Resource Setting for CM containing </w:t>
      </w:r>
      <w:proofErr w:type="gramStart"/>
      <w:r>
        <w:rPr>
          <w:b/>
        </w:rPr>
        <w:t>a</w:t>
      </w:r>
      <w:proofErr w:type="gramEnd"/>
      <w:r>
        <w:rPr>
          <w:b/>
        </w:rPr>
        <w:t xml:space="preserve"> NZP CSI-RS resource set with a single CSI-RS resource</w:t>
      </w:r>
    </w:p>
    <w:p w14:paraId="7B71F3FA" w14:textId="77777777" w:rsidR="002C452D" w:rsidRDefault="002C452D" w:rsidP="002C452D">
      <w:pPr>
        <w:pStyle w:val="ListParagraph"/>
        <w:numPr>
          <w:ilvl w:val="1"/>
          <w:numId w:val="15"/>
        </w:numPr>
        <w:rPr>
          <w:b/>
        </w:rPr>
      </w:pPr>
      <w:r>
        <w:rPr>
          <w:b/>
        </w:rPr>
        <w:t>A single PMI/RI is calculated conditioned on the single CSI-RS resource and a reference CSI-IM resource</w:t>
      </w:r>
    </w:p>
    <w:p w14:paraId="5DA9BDB9" w14:textId="77777777" w:rsidR="002C452D" w:rsidRPr="001E239C" w:rsidRDefault="002C452D" w:rsidP="002C452D">
      <w:pPr>
        <w:pStyle w:val="ListParagraph"/>
        <w:numPr>
          <w:ilvl w:val="1"/>
          <w:numId w:val="15"/>
        </w:numPr>
        <w:rPr>
          <w:b/>
          <w:i/>
        </w:rPr>
      </w:pPr>
      <w:r w:rsidRPr="00BF01F0">
        <w:rPr>
          <w:b/>
        </w:rPr>
        <w:t>A</w:t>
      </w:r>
      <w:r>
        <w:rPr>
          <w:b/>
          <w:i/>
        </w:rPr>
        <w:t xml:space="preserve"> </w:t>
      </w:r>
      <w:r>
        <w:rPr>
          <w:b/>
        </w:rPr>
        <w:t xml:space="preserve">set of </w:t>
      </w:r>
      <w:proofErr w:type="gramStart"/>
      <w:r w:rsidRPr="001E239C">
        <w:rPr>
          <w:b/>
          <w:i/>
        </w:rPr>
        <w:t>N</w:t>
      </w:r>
      <w:proofErr w:type="gramEnd"/>
      <w:r>
        <w:rPr>
          <w:b/>
        </w:rPr>
        <w:t xml:space="preserve"> CQIs are calculated, with each CQI corresponding to its associated CSI-IM resource</w:t>
      </w:r>
    </w:p>
    <w:p w14:paraId="7C942C5C" w14:textId="77777777" w:rsidR="002C452D" w:rsidRDefault="002C452D" w:rsidP="002C452D">
      <w:pPr>
        <w:pStyle w:val="Heading1"/>
      </w:pPr>
    </w:p>
    <w:p w14:paraId="0EC0E72D" w14:textId="788A15E3" w:rsidR="00C22138" w:rsidRDefault="00AD5FA7" w:rsidP="00C22138">
      <w:pPr>
        <w:pStyle w:val="Heading1"/>
        <w:rPr>
          <w:lang w:val="en-US"/>
        </w:rPr>
      </w:pPr>
      <w:bookmarkStart w:id="10" w:name="_Toc857710"/>
      <w:bookmarkEnd w:id="10"/>
      <w:r>
        <w:rPr>
          <w:lang w:val="en-US"/>
        </w:rPr>
        <w:t xml:space="preserve">Conclusion </w:t>
      </w:r>
    </w:p>
    <w:p w14:paraId="3041F76E" w14:textId="418EAC15" w:rsidR="00517215" w:rsidRDefault="003C59FC" w:rsidP="005336DB">
      <w:r>
        <w:t xml:space="preserve">In this contribution we </w:t>
      </w:r>
      <w:r w:rsidR="004D3121">
        <w:t>have presented a proposal on multi-slot/IMR CQI report</w:t>
      </w:r>
      <w:r>
        <w:t xml:space="preserve"> </w:t>
      </w:r>
      <w:r w:rsidR="007036F0">
        <w:t xml:space="preserve">for </w:t>
      </w:r>
      <w:r>
        <w:t>UE-to-UE CLI measurements.</w:t>
      </w:r>
      <w:r w:rsidR="004D3121">
        <w:t xml:space="preserve"> The following observations have been made:</w:t>
      </w:r>
    </w:p>
    <w:p w14:paraId="6AADAE1E" w14:textId="1C7C9B90" w:rsidR="00C51AAE" w:rsidRDefault="00517215">
      <w:pPr>
        <w:pStyle w:val="TOC1"/>
        <w:rPr>
          <w:rFonts w:asciiTheme="minorHAnsi" w:eastAsiaTheme="minorEastAsia" w:hAnsiTheme="minorHAnsi" w:cstheme="minorBidi"/>
          <w:b w:val="0"/>
          <w:sz w:val="22"/>
          <w:lang w:val="sv-SE" w:eastAsia="sv-SE"/>
        </w:rPr>
      </w:pPr>
      <w:r>
        <w:rPr>
          <w:highlight w:val="yellow"/>
        </w:rPr>
        <w:fldChar w:fldCharType="begin"/>
      </w:r>
      <w:r>
        <w:rPr>
          <w:highlight w:val="yellow"/>
        </w:rPr>
        <w:instrText xml:space="preserve"> TOC \n \h \z \t "Observation;1" </w:instrText>
      </w:r>
      <w:r>
        <w:rPr>
          <w:highlight w:val="yellow"/>
        </w:rPr>
        <w:fldChar w:fldCharType="separate"/>
      </w:r>
      <w:hyperlink w:anchor="_Toc1146999" w:history="1">
        <w:r w:rsidR="00C51AAE" w:rsidRPr="001204FC">
          <w:rPr>
            <w:rStyle w:val="Hyperlink"/>
          </w:rPr>
          <w:t>Observation 1</w:t>
        </w:r>
        <w:r w:rsidR="00C51AAE">
          <w:rPr>
            <w:rFonts w:asciiTheme="minorHAnsi" w:eastAsiaTheme="minorEastAsia" w:hAnsiTheme="minorHAnsi" w:cstheme="minorBidi"/>
            <w:b w:val="0"/>
            <w:sz w:val="22"/>
            <w:lang w:val="sv-SE" w:eastAsia="sv-SE"/>
          </w:rPr>
          <w:tab/>
        </w:r>
        <w:r w:rsidR="00C51AAE" w:rsidRPr="001204FC">
          <w:rPr>
            <w:rStyle w:val="Hyperlink"/>
          </w:rPr>
          <w:t>Existing CQI report is a form of cell/slot-level UE-to-UE CLI measurement and should be considered the baseline scheme for any enhancement proposal</w:t>
        </w:r>
      </w:hyperlink>
    </w:p>
    <w:p w14:paraId="23FDABA9" w14:textId="0F92C7DE" w:rsidR="00C51AAE" w:rsidRDefault="00C51AAE">
      <w:pPr>
        <w:pStyle w:val="TOC1"/>
        <w:rPr>
          <w:rFonts w:asciiTheme="minorHAnsi" w:eastAsiaTheme="minorEastAsia" w:hAnsiTheme="minorHAnsi" w:cstheme="minorBidi"/>
          <w:b w:val="0"/>
          <w:sz w:val="22"/>
          <w:lang w:val="sv-SE" w:eastAsia="sv-SE"/>
        </w:rPr>
      </w:pPr>
      <w:hyperlink w:anchor="_Toc1147000" w:history="1">
        <w:r w:rsidRPr="001204FC">
          <w:rPr>
            <w:rStyle w:val="Hyperlink"/>
          </w:rPr>
          <w:t>Observation 2</w:t>
        </w:r>
        <w:r>
          <w:rPr>
            <w:rFonts w:asciiTheme="minorHAnsi" w:eastAsiaTheme="minorEastAsia" w:hAnsiTheme="minorHAnsi" w:cstheme="minorBidi"/>
            <w:b w:val="0"/>
            <w:sz w:val="22"/>
            <w:lang w:val="sv-SE" w:eastAsia="sv-SE"/>
          </w:rPr>
          <w:tab/>
        </w:r>
        <w:r w:rsidRPr="001204FC">
          <w:rPr>
            <w:rStyle w:val="Hyperlink"/>
          </w:rPr>
          <w:t>Utilizing multiple Rel-15 CQI reports for UE-to-UE interference measurements suffers from CSI payload repetition and limited UE capability in supported number of configured CSI Report Settings</w:t>
        </w:r>
      </w:hyperlink>
    </w:p>
    <w:p w14:paraId="55AF4869" w14:textId="5DEBF23A" w:rsidR="00C51AAE" w:rsidRDefault="00C51AAE">
      <w:pPr>
        <w:pStyle w:val="TOC1"/>
        <w:rPr>
          <w:rFonts w:asciiTheme="minorHAnsi" w:eastAsiaTheme="minorEastAsia" w:hAnsiTheme="minorHAnsi" w:cstheme="minorBidi"/>
          <w:b w:val="0"/>
          <w:sz w:val="22"/>
          <w:lang w:val="sv-SE" w:eastAsia="sv-SE"/>
        </w:rPr>
      </w:pPr>
      <w:hyperlink w:anchor="_Toc1147001" w:history="1">
        <w:r w:rsidRPr="001204FC">
          <w:rPr>
            <w:rStyle w:val="Hyperlink"/>
          </w:rPr>
          <w:t>Observation 3</w:t>
        </w:r>
        <w:r>
          <w:rPr>
            <w:rFonts w:asciiTheme="minorHAnsi" w:eastAsiaTheme="minorEastAsia" w:hAnsiTheme="minorHAnsi" w:cstheme="minorBidi"/>
            <w:b w:val="0"/>
            <w:sz w:val="22"/>
            <w:lang w:val="sv-SE" w:eastAsia="sv-SE"/>
          </w:rPr>
          <w:tab/>
        </w:r>
        <w:r w:rsidRPr="001204FC">
          <w:rPr>
            <w:rStyle w:val="Hyperlink"/>
          </w:rPr>
          <w:t>A simple enhanced multi-IMR CQI report can enable cell/slot-level CLI interference measurements with very limited spec impact.</w:t>
        </w:r>
      </w:hyperlink>
    </w:p>
    <w:p w14:paraId="5638C1BD" w14:textId="21AC510A" w:rsidR="004D3121" w:rsidRDefault="00517215" w:rsidP="005336DB">
      <w:pPr>
        <w:rPr>
          <w:noProof/>
          <w:szCs w:val="22"/>
          <w:highlight w:val="yellow"/>
          <w:lang w:val="en-US"/>
        </w:rPr>
      </w:pPr>
      <w:r>
        <w:rPr>
          <w:noProof/>
          <w:szCs w:val="22"/>
          <w:highlight w:val="yellow"/>
          <w:lang w:val="en-US"/>
        </w:rPr>
        <w:fldChar w:fldCharType="end"/>
      </w:r>
    </w:p>
    <w:p w14:paraId="72C670E2" w14:textId="35023783" w:rsidR="004D3121" w:rsidRPr="004D3121" w:rsidRDefault="004D3121" w:rsidP="005336DB">
      <w:pPr>
        <w:rPr>
          <w:noProof/>
          <w:szCs w:val="22"/>
          <w:lang w:val="en-US"/>
        </w:rPr>
      </w:pPr>
      <w:r w:rsidRPr="004D3121">
        <w:rPr>
          <w:noProof/>
          <w:szCs w:val="22"/>
          <w:lang w:val="en-US"/>
        </w:rPr>
        <w:t xml:space="preserve">Based on these observations, the following </w:t>
      </w:r>
      <w:r>
        <w:rPr>
          <w:noProof/>
          <w:szCs w:val="22"/>
          <w:lang w:val="en-US"/>
        </w:rPr>
        <w:t>is proposed:</w:t>
      </w:r>
    </w:p>
    <w:bookmarkStart w:id="11" w:name="_Hlk533167434"/>
    <w:p w14:paraId="3D5DD259" w14:textId="77777777" w:rsidR="004D3121" w:rsidRDefault="00FC7433">
      <w:pPr>
        <w:pStyle w:val="TOC1"/>
        <w:rPr>
          <w:rFonts w:asciiTheme="minorHAnsi" w:eastAsiaTheme="minorEastAsia" w:hAnsiTheme="minorHAnsi" w:cstheme="minorBidi"/>
          <w:b w:val="0"/>
          <w:sz w:val="22"/>
          <w:lang w:val="sv-SE" w:eastAsia="sv-SE"/>
        </w:rPr>
      </w:pPr>
      <w:r>
        <w:rPr>
          <w:highlight w:val="yellow"/>
        </w:rPr>
        <w:fldChar w:fldCharType="begin"/>
      </w:r>
      <w:r>
        <w:rPr>
          <w:highlight w:val="yellow"/>
        </w:rPr>
        <w:instrText xml:space="preserve"> TOC \n \h \z \t "Proposal;1" </w:instrText>
      </w:r>
      <w:r>
        <w:rPr>
          <w:highlight w:val="yellow"/>
        </w:rPr>
        <w:fldChar w:fldCharType="separate"/>
      </w:r>
      <w:hyperlink w:anchor="_Toc1127268" w:history="1">
        <w:r w:rsidR="004D3121" w:rsidRPr="002304F5">
          <w:rPr>
            <w:rStyle w:val="Hyperlink"/>
          </w:rPr>
          <w:t>Proposal 1</w:t>
        </w:r>
      </w:hyperlink>
    </w:p>
    <w:p w14:paraId="594EA685" w14:textId="552F1BA4" w:rsidR="004D3121" w:rsidRPr="001E239C" w:rsidRDefault="00FC7433" w:rsidP="004D3121">
      <w:pPr>
        <w:pStyle w:val="ListParagraph"/>
        <w:numPr>
          <w:ilvl w:val="0"/>
          <w:numId w:val="15"/>
        </w:numPr>
        <w:rPr>
          <w:b/>
        </w:rPr>
      </w:pPr>
      <w:r>
        <w:rPr>
          <w:highlight w:val="yellow"/>
        </w:rPr>
        <w:fldChar w:fldCharType="end"/>
      </w:r>
      <w:bookmarkEnd w:id="11"/>
      <w:r w:rsidR="004D3121" w:rsidRPr="004D3121">
        <w:rPr>
          <w:b/>
        </w:rPr>
        <w:t xml:space="preserve"> </w:t>
      </w:r>
      <w:r w:rsidR="004D3121" w:rsidRPr="001E239C">
        <w:rPr>
          <w:b/>
        </w:rPr>
        <w:t>To enable cell/slot-level CLI mitigation schemes, introduce</w:t>
      </w:r>
      <w:r w:rsidR="004D3121">
        <w:rPr>
          <w:b/>
        </w:rPr>
        <w:t xml:space="preserve"> a new</w:t>
      </w:r>
      <w:r w:rsidR="004D3121" w:rsidRPr="001E239C">
        <w:rPr>
          <w:b/>
        </w:rPr>
        <w:t xml:space="preserve"> </w:t>
      </w:r>
      <w:r w:rsidR="004D3121">
        <w:rPr>
          <w:b/>
        </w:rPr>
        <w:t>“</w:t>
      </w:r>
      <w:r w:rsidR="004D3121" w:rsidRPr="001E239C">
        <w:rPr>
          <w:b/>
        </w:rPr>
        <w:t>multi-IMR CQI</w:t>
      </w:r>
      <w:r w:rsidR="004D3121">
        <w:rPr>
          <w:b/>
        </w:rPr>
        <w:t>”</w:t>
      </w:r>
      <w:r w:rsidR="004D3121" w:rsidRPr="001E239C">
        <w:rPr>
          <w:b/>
        </w:rPr>
        <w:t xml:space="preserve"> </w:t>
      </w:r>
      <w:r w:rsidR="004D3121">
        <w:rPr>
          <w:b/>
        </w:rPr>
        <w:t xml:space="preserve">CSI </w:t>
      </w:r>
      <w:r w:rsidR="004D3121" w:rsidRPr="001E239C">
        <w:rPr>
          <w:b/>
        </w:rPr>
        <w:t>report</w:t>
      </w:r>
      <w:r w:rsidR="004D3121">
        <w:rPr>
          <w:b/>
        </w:rPr>
        <w:t xml:space="preserve"> quantity:</w:t>
      </w:r>
    </w:p>
    <w:p w14:paraId="3957128F" w14:textId="77777777" w:rsidR="004D3121" w:rsidRDefault="004D3121" w:rsidP="004D3121">
      <w:pPr>
        <w:pStyle w:val="ListParagraph"/>
        <w:numPr>
          <w:ilvl w:val="1"/>
          <w:numId w:val="15"/>
        </w:numPr>
        <w:rPr>
          <w:b/>
        </w:rPr>
      </w:pPr>
      <w:r>
        <w:rPr>
          <w:b/>
        </w:rPr>
        <w:t xml:space="preserve">A CSI Report Setting is linked with a Resource Setting for IM containing a CSI-IM resource set with </w:t>
      </w:r>
      <w:r w:rsidRPr="001E239C">
        <w:rPr>
          <w:b/>
          <w:i/>
        </w:rPr>
        <w:t>N</w:t>
      </w:r>
      <w:r>
        <w:rPr>
          <w:b/>
        </w:rPr>
        <w:t xml:space="preserve"> resources</w:t>
      </w:r>
    </w:p>
    <w:p w14:paraId="5C6FD469" w14:textId="77777777" w:rsidR="004D3121" w:rsidRDefault="004D3121" w:rsidP="004D3121">
      <w:pPr>
        <w:pStyle w:val="ListParagraph"/>
        <w:numPr>
          <w:ilvl w:val="1"/>
          <w:numId w:val="15"/>
        </w:numPr>
        <w:rPr>
          <w:b/>
        </w:rPr>
      </w:pPr>
      <w:r>
        <w:rPr>
          <w:b/>
        </w:rPr>
        <w:t xml:space="preserve">A CSI Report Setting is linked with a Resource Setting for CM containing </w:t>
      </w:r>
      <w:proofErr w:type="gramStart"/>
      <w:r>
        <w:rPr>
          <w:b/>
        </w:rPr>
        <w:t>a</w:t>
      </w:r>
      <w:proofErr w:type="gramEnd"/>
      <w:r>
        <w:rPr>
          <w:b/>
        </w:rPr>
        <w:t xml:space="preserve"> NZP CSI-RS resource set with a single CSI-RS resource</w:t>
      </w:r>
    </w:p>
    <w:p w14:paraId="49349F87" w14:textId="77777777" w:rsidR="004D3121" w:rsidRDefault="004D3121" w:rsidP="004D3121">
      <w:pPr>
        <w:pStyle w:val="ListParagraph"/>
        <w:numPr>
          <w:ilvl w:val="1"/>
          <w:numId w:val="15"/>
        </w:numPr>
        <w:rPr>
          <w:b/>
        </w:rPr>
      </w:pPr>
      <w:r>
        <w:rPr>
          <w:b/>
        </w:rPr>
        <w:t>A single PMI/RI is calculated conditioned on the single CSI-RS resource and a reference CSI-IM resource</w:t>
      </w:r>
    </w:p>
    <w:p w14:paraId="02D8E0A7" w14:textId="77777777" w:rsidR="004D3121" w:rsidRPr="001E239C" w:rsidRDefault="004D3121" w:rsidP="004D3121">
      <w:pPr>
        <w:pStyle w:val="ListParagraph"/>
        <w:numPr>
          <w:ilvl w:val="1"/>
          <w:numId w:val="15"/>
        </w:numPr>
        <w:rPr>
          <w:b/>
          <w:i/>
        </w:rPr>
      </w:pPr>
      <w:r w:rsidRPr="00BF01F0">
        <w:rPr>
          <w:b/>
        </w:rPr>
        <w:t>A</w:t>
      </w:r>
      <w:r>
        <w:rPr>
          <w:b/>
          <w:i/>
        </w:rPr>
        <w:t xml:space="preserve"> </w:t>
      </w:r>
      <w:r>
        <w:rPr>
          <w:b/>
        </w:rPr>
        <w:t xml:space="preserve">set of </w:t>
      </w:r>
      <w:proofErr w:type="gramStart"/>
      <w:r w:rsidRPr="001E239C">
        <w:rPr>
          <w:b/>
          <w:i/>
        </w:rPr>
        <w:t>N</w:t>
      </w:r>
      <w:proofErr w:type="gramEnd"/>
      <w:r>
        <w:rPr>
          <w:b/>
        </w:rPr>
        <w:t xml:space="preserve"> CQIs are calculated, with each CQI corresponding to its associated CSI-IM resource</w:t>
      </w:r>
    </w:p>
    <w:p w14:paraId="4F34FAFD" w14:textId="7143493E" w:rsidR="005704AC" w:rsidRPr="004D3121" w:rsidRDefault="005704AC" w:rsidP="005336DB"/>
    <w:p w14:paraId="0DEF49B4" w14:textId="7F840ECB" w:rsidR="0045141A" w:rsidRDefault="0026523C" w:rsidP="0026523C">
      <w:pPr>
        <w:pStyle w:val="Heading1"/>
      </w:pPr>
      <w:r>
        <w:t>References</w:t>
      </w:r>
    </w:p>
    <w:p w14:paraId="6D82B77E" w14:textId="6E925702" w:rsidR="001313A5" w:rsidRDefault="001313A5" w:rsidP="00FB52E2">
      <w:pPr>
        <w:pStyle w:val="Reference"/>
        <w:rPr>
          <w:rStyle w:val="Hyperlink"/>
          <w:color w:val="auto"/>
          <w:u w:val="none"/>
        </w:rPr>
      </w:pPr>
      <w:r>
        <w:t>Chairman’</w:t>
      </w:r>
      <w:r>
        <w:rPr>
          <w:rStyle w:val="Hyperlink"/>
          <w:color w:val="auto"/>
          <w:u w:val="none"/>
        </w:rPr>
        <w:t>s notes, RAN1 AH 1901, Taipei, Taiwan, 21</w:t>
      </w:r>
      <w:r w:rsidRPr="00CD31B9">
        <w:rPr>
          <w:rStyle w:val="Hyperlink"/>
          <w:color w:val="auto"/>
          <w:u w:val="none"/>
          <w:vertAlign w:val="superscript"/>
        </w:rPr>
        <w:t>st</w:t>
      </w:r>
      <w:r>
        <w:rPr>
          <w:rStyle w:val="Hyperlink"/>
          <w:color w:val="auto"/>
          <w:u w:val="none"/>
        </w:rPr>
        <w:t>-</w:t>
      </w:r>
      <w:r w:rsidR="0086389A">
        <w:rPr>
          <w:rStyle w:val="Hyperlink"/>
          <w:color w:val="auto"/>
          <w:u w:val="none"/>
        </w:rPr>
        <w:t>25</w:t>
      </w:r>
      <w:r w:rsidR="0086389A" w:rsidRPr="00CD31B9">
        <w:rPr>
          <w:rStyle w:val="Hyperlink"/>
          <w:color w:val="auto"/>
          <w:u w:val="none"/>
          <w:vertAlign w:val="superscript"/>
        </w:rPr>
        <w:t>th</w:t>
      </w:r>
      <w:r w:rsidR="0086389A">
        <w:rPr>
          <w:rStyle w:val="Hyperlink"/>
          <w:color w:val="auto"/>
          <w:u w:val="none"/>
        </w:rPr>
        <w:t xml:space="preserve"> January 2019</w:t>
      </w:r>
    </w:p>
    <w:p w14:paraId="53C23049" w14:textId="6CF1A4BE" w:rsidR="001313A5" w:rsidRPr="00E74601" w:rsidRDefault="001313A5" w:rsidP="00CD31B9">
      <w:pPr>
        <w:pStyle w:val="Reference"/>
        <w:numPr>
          <w:ilvl w:val="0"/>
          <w:numId w:val="0"/>
        </w:numPr>
      </w:pPr>
    </w:p>
    <w:p w14:paraId="53F5097C" w14:textId="77777777" w:rsidR="002919CD" w:rsidRPr="0005092A" w:rsidRDefault="002919CD" w:rsidP="00175052">
      <w:pPr>
        <w:pStyle w:val="Reference"/>
        <w:numPr>
          <w:ilvl w:val="0"/>
          <w:numId w:val="0"/>
        </w:numPr>
      </w:pPr>
    </w:p>
    <w:sectPr w:rsidR="002919CD" w:rsidRPr="0005092A"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7DFAA" w14:textId="77777777" w:rsidR="00E83A2F" w:rsidRDefault="00E83A2F">
      <w:r>
        <w:separator/>
      </w:r>
    </w:p>
  </w:endnote>
  <w:endnote w:type="continuationSeparator" w:id="0">
    <w:p w14:paraId="3D7442A1" w14:textId="77777777" w:rsidR="00E83A2F" w:rsidRDefault="00E83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FB52E2" w:rsidRDefault="00FB52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F18E6" w14:textId="77777777" w:rsidR="00E83A2F" w:rsidRDefault="00E83A2F">
      <w:r>
        <w:separator/>
      </w:r>
    </w:p>
  </w:footnote>
  <w:footnote w:type="continuationSeparator" w:id="0">
    <w:p w14:paraId="73525CA6" w14:textId="77777777" w:rsidR="00E83A2F" w:rsidRDefault="00E83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FB52E2" w:rsidRDefault="00FB52E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57EA340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F00F7"/>
    <w:multiLevelType w:val="hybridMultilevel"/>
    <w:tmpl w:val="80469AC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81A20"/>
    <w:multiLevelType w:val="hybridMultilevel"/>
    <w:tmpl w:val="061C9BD2"/>
    <w:lvl w:ilvl="0" w:tplc="69EE32CA">
      <w:start w:val="1"/>
      <w:numFmt w:val="bullet"/>
      <w:lvlText w:val="—"/>
      <w:lvlJc w:val="left"/>
      <w:pPr>
        <w:tabs>
          <w:tab w:val="num" w:pos="927"/>
        </w:tabs>
        <w:ind w:left="927" w:hanging="360"/>
      </w:pPr>
      <w:rPr>
        <w:rFonts w:ascii="Ericsson Hilda Light" w:hAnsi="Ericsson Hilda Light" w:hint="default"/>
      </w:rPr>
    </w:lvl>
    <w:lvl w:ilvl="1" w:tplc="C6A66A6C">
      <w:start w:val="270"/>
      <w:numFmt w:val="bullet"/>
      <w:lvlText w:val="—"/>
      <w:lvlJc w:val="left"/>
      <w:pPr>
        <w:tabs>
          <w:tab w:val="num" w:pos="1647"/>
        </w:tabs>
        <w:ind w:left="1647" w:hanging="360"/>
      </w:pPr>
      <w:rPr>
        <w:rFonts w:ascii="Ericsson Hilda Light" w:hAnsi="Ericsson Hilda Light" w:hint="default"/>
      </w:rPr>
    </w:lvl>
    <w:lvl w:ilvl="2" w:tplc="4E581BDE">
      <w:start w:val="1"/>
      <w:numFmt w:val="bullet"/>
      <w:lvlText w:val="—"/>
      <w:lvlJc w:val="left"/>
      <w:pPr>
        <w:tabs>
          <w:tab w:val="num" w:pos="2367"/>
        </w:tabs>
        <w:ind w:left="2367" w:hanging="360"/>
      </w:pPr>
      <w:rPr>
        <w:rFonts w:ascii="Ericsson Hilda Light" w:hAnsi="Ericsson Hilda Light" w:hint="default"/>
      </w:rPr>
    </w:lvl>
    <w:lvl w:ilvl="3" w:tplc="89C6E1F2" w:tentative="1">
      <w:start w:val="1"/>
      <w:numFmt w:val="bullet"/>
      <w:lvlText w:val="—"/>
      <w:lvlJc w:val="left"/>
      <w:pPr>
        <w:tabs>
          <w:tab w:val="num" w:pos="3087"/>
        </w:tabs>
        <w:ind w:left="3087" w:hanging="360"/>
      </w:pPr>
      <w:rPr>
        <w:rFonts w:ascii="Ericsson Hilda Light" w:hAnsi="Ericsson Hilda Light" w:hint="default"/>
      </w:rPr>
    </w:lvl>
    <w:lvl w:ilvl="4" w:tplc="8DC43C0E" w:tentative="1">
      <w:start w:val="1"/>
      <w:numFmt w:val="bullet"/>
      <w:lvlText w:val="—"/>
      <w:lvlJc w:val="left"/>
      <w:pPr>
        <w:tabs>
          <w:tab w:val="num" w:pos="3807"/>
        </w:tabs>
        <w:ind w:left="3807" w:hanging="360"/>
      </w:pPr>
      <w:rPr>
        <w:rFonts w:ascii="Ericsson Hilda Light" w:hAnsi="Ericsson Hilda Light" w:hint="default"/>
      </w:rPr>
    </w:lvl>
    <w:lvl w:ilvl="5" w:tplc="59E86F94" w:tentative="1">
      <w:start w:val="1"/>
      <w:numFmt w:val="bullet"/>
      <w:lvlText w:val="—"/>
      <w:lvlJc w:val="left"/>
      <w:pPr>
        <w:tabs>
          <w:tab w:val="num" w:pos="4527"/>
        </w:tabs>
        <w:ind w:left="4527" w:hanging="360"/>
      </w:pPr>
      <w:rPr>
        <w:rFonts w:ascii="Ericsson Hilda Light" w:hAnsi="Ericsson Hilda Light" w:hint="default"/>
      </w:rPr>
    </w:lvl>
    <w:lvl w:ilvl="6" w:tplc="14B4941C" w:tentative="1">
      <w:start w:val="1"/>
      <w:numFmt w:val="bullet"/>
      <w:lvlText w:val="—"/>
      <w:lvlJc w:val="left"/>
      <w:pPr>
        <w:tabs>
          <w:tab w:val="num" w:pos="5247"/>
        </w:tabs>
        <w:ind w:left="5247" w:hanging="360"/>
      </w:pPr>
      <w:rPr>
        <w:rFonts w:ascii="Ericsson Hilda Light" w:hAnsi="Ericsson Hilda Light" w:hint="default"/>
      </w:rPr>
    </w:lvl>
    <w:lvl w:ilvl="7" w:tplc="91DE64E4" w:tentative="1">
      <w:start w:val="1"/>
      <w:numFmt w:val="bullet"/>
      <w:lvlText w:val="—"/>
      <w:lvlJc w:val="left"/>
      <w:pPr>
        <w:tabs>
          <w:tab w:val="num" w:pos="5967"/>
        </w:tabs>
        <w:ind w:left="5967" w:hanging="360"/>
      </w:pPr>
      <w:rPr>
        <w:rFonts w:ascii="Ericsson Hilda Light" w:hAnsi="Ericsson Hilda Light" w:hint="default"/>
      </w:rPr>
    </w:lvl>
    <w:lvl w:ilvl="8" w:tplc="DCC4E720" w:tentative="1">
      <w:start w:val="1"/>
      <w:numFmt w:val="bullet"/>
      <w:lvlText w:val="—"/>
      <w:lvlJc w:val="left"/>
      <w:pPr>
        <w:tabs>
          <w:tab w:val="num" w:pos="6687"/>
        </w:tabs>
        <w:ind w:left="6687" w:hanging="360"/>
      </w:pPr>
      <w:rPr>
        <w:rFonts w:ascii="Ericsson Hilda Light" w:hAnsi="Ericsson Hilda Light" w:hint="default"/>
      </w:rPr>
    </w:lvl>
  </w:abstractNum>
  <w:abstractNum w:abstractNumId="5" w15:restartNumberingAfterBreak="0">
    <w:nsid w:val="0EAB72BD"/>
    <w:multiLevelType w:val="hybridMultilevel"/>
    <w:tmpl w:val="8034DC3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A4E35DC"/>
    <w:multiLevelType w:val="hybridMultilevel"/>
    <w:tmpl w:val="5E9AA4EE"/>
    <w:lvl w:ilvl="0" w:tplc="D150A8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5551ED"/>
    <w:multiLevelType w:val="hybridMultilevel"/>
    <w:tmpl w:val="65D4D58A"/>
    <w:lvl w:ilvl="0" w:tplc="6792A68A">
      <w:start w:val="6"/>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E44E76"/>
    <w:multiLevelType w:val="hybridMultilevel"/>
    <w:tmpl w:val="D2327FF0"/>
    <w:lvl w:ilvl="0" w:tplc="1F38FC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7A0060"/>
    <w:multiLevelType w:val="hybridMultilevel"/>
    <w:tmpl w:val="17E86934"/>
    <w:lvl w:ilvl="0" w:tplc="55620A0C">
      <w:start w:val="1"/>
      <w:numFmt w:val="bullet"/>
      <w:lvlText w:val="—"/>
      <w:lvlJc w:val="left"/>
      <w:pPr>
        <w:tabs>
          <w:tab w:val="num" w:pos="720"/>
        </w:tabs>
        <w:ind w:left="720" w:hanging="360"/>
      </w:pPr>
      <w:rPr>
        <w:rFonts w:ascii="Ericsson Hilda Light" w:hAnsi="Ericsson Hilda Light" w:hint="default"/>
      </w:rPr>
    </w:lvl>
    <w:lvl w:ilvl="1" w:tplc="AC34D6DC">
      <w:start w:val="1"/>
      <w:numFmt w:val="bullet"/>
      <w:lvlText w:val="—"/>
      <w:lvlJc w:val="left"/>
      <w:pPr>
        <w:tabs>
          <w:tab w:val="num" w:pos="1440"/>
        </w:tabs>
        <w:ind w:left="1440" w:hanging="360"/>
      </w:pPr>
      <w:rPr>
        <w:rFonts w:ascii="Ericsson Hilda Light" w:hAnsi="Ericsson Hilda Light" w:hint="default"/>
      </w:rPr>
    </w:lvl>
    <w:lvl w:ilvl="2" w:tplc="5114046A" w:tentative="1">
      <w:start w:val="1"/>
      <w:numFmt w:val="bullet"/>
      <w:lvlText w:val="—"/>
      <w:lvlJc w:val="left"/>
      <w:pPr>
        <w:tabs>
          <w:tab w:val="num" w:pos="2160"/>
        </w:tabs>
        <w:ind w:left="2160" w:hanging="360"/>
      </w:pPr>
      <w:rPr>
        <w:rFonts w:ascii="Ericsson Hilda Light" w:hAnsi="Ericsson Hilda Light" w:hint="default"/>
      </w:rPr>
    </w:lvl>
    <w:lvl w:ilvl="3" w:tplc="B57AAED4" w:tentative="1">
      <w:start w:val="1"/>
      <w:numFmt w:val="bullet"/>
      <w:lvlText w:val="—"/>
      <w:lvlJc w:val="left"/>
      <w:pPr>
        <w:tabs>
          <w:tab w:val="num" w:pos="2880"/>
        </w:tabs>
        <w:ind w:left="2880" w:hanging="360"/>
      </w:pPr>
      <w:rPr>
        <w:rFonts w:ascii="Ericsson Hilda Light" w:hAnsi="Ericsson Hilda Light" w:hint="default"/>
      </w:rPr>
    </w:lvl>
    <w:lvl w:ilvl="4" w:tplc="81AE6EFA" w:tentative="1">
      <w:start w:val="1"/>
      <w:numFmt w:val="bullet"/>
      <w:lvlText w:val="—"/>
      <w:lvlJc w:val="left"/>
      <w:pPr>
        <w:tabs>
          <w:tab w:val="num" w:pos="3600"/>
        </w:tabs>
        <w:ind w:left="3600" w:hanging="360"/>
      </w:pPr>
      <w:rPr>
        <w:rFonts w:ascii="Ericsson Hilda Light" w:hAnsi="Ericsson Hilda Light" w:hint="default"/>
      </w:rPr>
    </w:lvl>
    <w:lvl w:ilvl="5" w:tplc="CA64D6FA" w:tentative="1">
      <w:start w:val="1"/>
      <w:numFmt w:val="bullet"/>
      <w:lvlText w:val="—"/>
      <w:lvlJc w:val="left"/>
      <w:pPr>
        <w:tabs>
          <w:tab w:val="num" w:pos="4320"/>
        </w:tabs>
        <w:ind w:left="4320" w:hanging="360"/>
      </w:pPr>
      <w:rPr>
        <w:rFonts w:ascii="Ericsson Hilda Light" w:hAnsi="Ericsson Hilda Light" w:hint="default"/>
      </w:rPr>
    </w:lvl>
    <w:lvl w:ilvl="6" w:tplc="C22EE146" w:tentative="1">
      <w:start w:val="1"/>
      <w:numFmt w:val="bullet"/>
      <w:lvlText w:val="—"/>
      <w:lvlJc w:val="left"/>
      <w:pPr>
        <w:tabs>
          <w:tab w:val="num" w:pos="5040"/>
        </w:tabs>
        <w:ind w:left="5040" w:hanging="360"/>
      </w:pPr>
      <w:rPr>
        <w:rFonts w:ascii="Ericsson Hilda Light" w:hAnsi="Ericsson Hilda Light" w:hint="default"/>
      </w:rPr>
    </w:lvl>
    <w:lvl w:ilvl="7" w:tplc="F6E2D3F6" w:tentative="1">
      <w:start w:val="1"/>
      <w:numFmt w:val="bullet"/>
      <w:lvlText w:val="—"/>
      <w:lvlJc w:val="left"/>
      <w:pPr>
        <w:tabs>
          <w:tab w:val="num" w:pos="5760"/>
        </w:tabs>
        <w:ind w:left="5760" w:hanging="360"/>
      </w:pPr>
      <w:rPr>
        <w:rFonts w:ascii="Ericsson Hilda Light" w:hAnsi="Ericsson Hilda Light" w:hint="default"/>
      </w:rPr>
    </w:lvl>
    <w:lvl w:ilvl="8" w:tplc="0EB0EC6A"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6CF41A88"/>
    <w:multiLevelType w:val="hybridMultilevel"/>
    <w:tmpl w:val="C5BA2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16"/>
  </w:num>
  <w:num w:numId="3">
    <w:abstractNumId w:val="10"/>
  </w:num>
  <w:num w:numId="4">
    <w:abstractNumId w:val="11"/>
  </w:num>
  <w:num w:numId="5">
    <w:abstractNumId w:val="7"/>
  </w:num>
  <w:num w:numId="6">
    <w:abstractNumId w:val="13"/>
  </w:num>
  <w:num w:numId="7">
    <w:abstractNumId w:val="18"/>
  </w:num>
  <w:num w:numId="8">
    <w:abstractNumId w:val="8"/>
  </w:num>
  <w:num w:numId="9">
    <w:abstractNumId w:val="17"/>
  </w:num>
  <w:num w:numId="10">
    <w:abstractNumId w:val="9"/>
  </w:num>
  <w:num w:numId="11">
    <w:abstractNumId w:val="20"/>
  </w:num>
  <w:num w:numId="12">
    <w:abstractNumId w:val="15"/>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1"/>
  </w:num>
  <w:num w:numId="15">
    <w:abstractNumId w:val="12"/>
  </w:num>
  <w:num w:numId="16">
    <w:abstractNumId w:val="23"/>
  </w:num>
  <w:num w:numId="17">
    <w:abstractNumId w:val="2"/>
  </w:num>
  <w:num w:numId="18">
    <w:abstractNumId w:val="14"/>
  </w:num>
  <w:num w:numId="19">
    <w:abstractNumId w:val="6"/>
  </w:num>
  <w:num w:numId="20">
    <w:abstractNumId w:val="4"/>
  </w:num>
  <w:num w:numId="21">
    <w:abstractNumId w:val="22"/>
  </w:num>
  <w:num w:numId="22">
    <w:abstractNumId w:val="19"/>
  </w:num>
  <w:num w:numId="23">
    <w:abstractNumId w:val="24"/>
  </w:num>
  <w:num w:numId="24">
    <w:abstractNumId w:val="3"/>
  </w:num>
  <w:num w:numId="2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1302"/>
    <w:rsid w:val="000025E0"/>
    <w:rsid w:val="00002953"/>
    <w:rsid w:val="00002A37"/>
    <w:rsid w:val="00003362"/>
    <w:rsid w:val="00003F5E"/>
    <w:rsid w:val="000048B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27F19"/>
    <w:rsid w:val="00030B30"/>
    <w:rsid w:val="000325B8"/>
    <w:rsid w:val="00033D52"/>
    <w:rsid w:val="00034521"/>
    <w:rsid w:val="00034C15"/>
    <w:rsid w:val="000357E6"/>
    <w:rsid w:val="00035802"/>
    <w:rsid w:val="00036BA1"/>
    <w:rsid w:val="000375C6"/>
    <w:rsid w:val="00040396"/>
    <w:rsid w:val="00040596"/>
    <w:rsid w:val="00042009"/>
    <w:rsid w:val="000421EF"/>
    <w:rsid w:val="000422E2"/>
    <w:rsid w:val="00042754"/>
    <w:rsid w:val="00042AE4"/>
    <w:rsid w:val="00042E89"/>
    <w:rsid w:val="00042EE5"/>
    <w:rsid w:val="00042F22"/>
    <w:rsid w:val="00043354"/>
    <w:rsid w:val="000444EF"/>
    <w:rsid w:val="00045AA3"/>
    <w:rsid w:val="000463ED"/>
    <w:rsid w:val="000466D5"/>
    <w:rsid w:val="0004749D"/>
    <w:rsid w:val="0005092A"/>
    <w:rsid w:val="00051235"/>
    <w:rsid w:val="00051C8D"/>
    <w:rsid w:val="00052A07"/>
    <w:rsid w:val="000534E3"/>
    <w:rsid w:val="000546DE"/>
    <w:rsid w:val="00054959"/>
    <w:rsid w:val="00054A0B"/>
    <w:rsid w:val="00054C55"/>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5D1"/>
    <w:rsid w:val="000738D2"/>
    <w:rsid w:val="0007398C"/>
    <w:rsid w:val="000741A9"/>
    <w:rsid w:val="00074BEA"/>
    <w:rsid w:val="000753A5"/>
    <w:rsid w:val="000772CA"/>
    <w:rsid w:val="00077E5F"/>
    <w:rsid w:val="0008036A"/>
    <w:rsid w:val="00081AE6"/>
    <w:rsid w:val="00081EEA"/>
    <w:rsid w:val="00082BCB"/>
    <w:rsid w:val="00083A4F"/>
    <w:rsid w:val="00084AC4"/>
    <w:rsid w:val="000855EB"/>
    <w:rsid w:val="00085B52"/>
    <w:rsid w:val="000860BE"/>
    <w:rsid w:val="000866F2"/>
    <w:rsid w:val="00086DDC"/>
    <w:rsid w:val="0009009F"/>
    <w:rsid w:val="00091557"/>
    <w:rsid w:val="00091696"/>
    <w:rsid w:val="0009176C"/>
    <w:rsid w:val="000924C1"/>
    <w:rsid w:val="000924F0"/>
    <w:rsid w:val="00093316"/>
    <w:rsid w:val="00093474"/>
    <w:rsid w:val="00093C48"/>
    <w:rsid w:val="00094388"/>
    <w:rsid w:val="0009510F"/>
    <w:rsid w:val="00097F17"/>
    <w:rsid w:val="000A0001"/>
    <w:rsid w:val="000A05C1"/>
    <w:rsid w:val="000A0C20"/>
    <w:rsid w:val="000A119D"/>
    <w:rsid w:val="000A15BA"/>
    <w:rsid w:val="000A1B7B"/>
    <w:rsid w:val="000A2648"/>
    <w:rsid w:val="000A2B85"/>
    <w:rsid w:val="000A2B8C"/>
    <w:rsid w:val="000A4BC2"/>
    <w:rsid w:val="000A506D"/>
    <w:rsid w:val="000A56F2"/>
    <w:rsid w:val="000A604F"/>
    <w:rsid w:val="000A6F80"/>
    <w:rsid w:val="000A748D"/>
    <w:rsid w:val="000B1071"/>
    <w:rsid w:val="000B2139"/>
    <w:rsid w:val="000B2548"/>
    <w:rsid w:val="000B2719"/>
    <w:rsid w:val="000B2CFF"/>
    <w:rsid w:val="000B34A6"/>
    <w:rsid w:val="000B3A8F"/>
    <w:rsid w:val="000B3ABE"/>
    <w:rsid w:val="000B4AB9"/>
    <w:rsid w:val="000B58C3"/>
    <w:rsid w:val="000B61E9"/>
    <w:rsid w:val="000B6D5F"/>
    <w:rsid w:val="000B7B60"/>
    <w:rsid w:val="000C016A"/>
    <w:rsid w:val="000C165A"/>
    <w:rsid w:val="000C1AEB"/>
    <w:rsid w:val="000C25AD"/>
    <w:rsid w:val="000C2CC5"/>
    <w:rsid w:val="000C2E19"/>
    <w:rsid w:val="000C4377"/>
    <w:rsid w:val="000C456B"/>
    <w:rsid w:val="000C4C24"/>
    <w:rsid w:val="000C4E23"/>
    <w:rsid w:val="000C7518"/>
    <w:rsid w:val="000D0D07"/>
    <w:rsid w:val="000D0E7E"/>
    <w:rsid w:val="000D0F2B"/>
    <w:rsid w:val="000D13EA"/>
    <w:rsid w:val="000D1880"/>
    <w:rsid w:val="000D22B4"/>
    <w:rsid w:val="000D316F"/>
    <w:rsid w:val="000D3FD5"/>
    <w:rsid w:val="000D42E8"/>
    <w:rsid w:val="000D4797"/>
    <w:rsid w:val="000D60E3"/>
    <w:rsid w:val="000D6B2E"/>
    <w:rsid w:val="000E0527"/>
    <w:rsid w:val="000E1E92"/>
    <w:rsid w:val="000E77B8"/>
    <w:rsid w:val="000F06D6"/>
    <w:rsid w:val="000F0EB1"/>
    <w:rsid w:val="000F1106"/>
    <w:rsid w:val="000F2FDF"/>
    <w:rsid w:val="000F3409"/>
    <w:rsid w:val="000F3BE9"/>
    <w:rsid w:val="000F3F6C"/>
    <w:rsid w:val="000F47C6"/>
    <w:rsid w:val="000F4B4C"/>
    <w:rsid w:val="000F600C"/>
    <w:rsid w:val="000F6D00"/>
    <w:rsid w:val="000F6DF3"/>
    <w:rsid w:val="000F78DF"/>
    <w:rsid w:val="0010048B"/>
    <w:rsid w:val="001005FF"/>
    <w:rsid w:val="00101484"/>
    <w:rsid w:val="00101FEC"/>
    <w:rsid w:val="001023BF"/>
    <w:rsid w:val="0010429B"/>
    <w:rsid w:val="0010488A"/>
    <w:rsid w:val="00105379"/>
    <w:rsid w:val="00105978"/>
    <w:rsid w:val="001062FB"/>
    <w:rsid w:val="001063E6"/>
    <w:rsid w:val="001070C4"/>
    <w:rsid w:val="0010715B"/>
    <w:rsid w:val="00107EE9"/>
    <w:rsid w:val="00110458"/>
    <w:rsid w:val="001114D8"/>
    <w:rsid w:val="001118A8"/>
    <w:rsid w:val="001129FB"/>
    <w:rsid w:val="001133A2"/>
    <w:rsid w:val="00113CF4"/>
    <w:rsid w:val="00114001"/>
    <w:rsid w:val="001143BD"/>
    <w:rsid w:val="00114642"/>
    <w:rsid w:val="001153EA"/>
    <w:rsid w:val="00115643"/>
    <w:rsid w:val="00115ACE"/>
    <w:rsid w:val="00116765"/>
    <w:rsid w:val="001170AB"/>
    <w:rsid w:val="001171E8"/>
    <w:rsid w:val="00120B25"/>
    <w:rsid w:val="001219F5"/>
    <w:rsid w:val="00121A20"/>
    <w:rsid w:val="00122095"/>
    <w:rsid w:val="0012268A"/>
    <w:rsid w:val="001228EC"/>
    <w:rsid w:val="0012320A"/>
    <w:rsid w:val="0012377F"/>
    <w:rsid w:val="00124314"/>
    <w:rsid w:val="00125A95"/>
    <w:rsid w:val="00126B27"/>
    <w:rsid w:val="00126B4A"/>
    <w:rsid w:val="00126B73"/>
    <w:rsid w:val="00127A16"/>
    <w:rsid w:val="0013013F"/>
    <w:rsid w:val="00130FE5"/>
    <w:rsid w:val="001313A5"/>
    <w:rsid w:val="00132DB3"/>
    <w:rsid w:val="00132FD0"/>
    <w:rsid w:val="001343DB"/>
    <w:rsid w:val="001344C0"/>
    <w:rsid w:val="001346FA"/>
    <w:rsid w:val="00134B7E"/>
    <w:rsid w:val="00135252"/>
    <w:rsid w:val="00137AB5"/>
    <w:rsid w:val="00137BBC"/>
    <w:rsid w:val="00137F0B"/>
    <w:rsid w:val="00140153"/>
    <w:rsid w:val="00140491"/>
    <w:rsid w:val="001425D4"/>
    <w:rsid w:val="00142E84"/>
    <w:rsid w:val="00143862"/>
    <w:rsid w:val="00145654"/>
    <w:rsid w:val="00146A8C"/>
    <w:rsid w:val="00146A8F"/>
    <w:rsid w:val="00151734"/>
    <w:rsid w:val="00151E23"/>
    <w:rsid w:val="001526E0"/>
    <w:rsid w:val="001529C3"/>
    <w:rsid w:val="0015373E"/>
    <w:rsid w:val="00154707"/>
    <w:rsid w:val="00154834"/>
    <w:rsid w:val="001551B5"/>
    <w:rsid w:val="001557F8"/>
    <w:rsid w:val="00155922"/>
    <w:rsid w:val="001561AC"/>
    <w:rsid w:val="00156F56"/>
    <w:rsid w:val="00157158"/>
    <w:rsid w:val="001578B2"/>
    <w:rsid w:val="00161351"/>
    <w:rsid w:val="00162339"/>
    <w:rsid w:val="001625FC"/>
    <w:rsid w:val="0016289D"/>
    <w:rsid w:val="00162F87"/>
    <w:rsid w:val="001636EC"/>
    <w:rsid w:val="0016384B"/>
    <w:rsid w:val="001659C1"/>
    <w:rsid w:val="0017041B"/>
    <w:rsid w:val="001723FD"/>
    <w:rsid w:val="0017253E"/>
    <w:rsid w:val="00172D9D"/>
    <w:rsid w:val="001731F8"/>
    <w:rsid w:val="00173A8E"/>
    <w:rsid w:val="00174111"/>
    <w:rsid w:val="001742B8"/>
    <w:rsid w:val="00175052"/>
    <w:rsid w:val="0017553F"/>
    <w:rsid w:val="00175F81"/>
    <w:rsid w:val="00176408"/>
    <w:rsid w:val="00177249"/>
    <w:rsid w:val="00177B76"/>
    <w:rsid w:val="00180281"/>
    <w:rsid w:val="0018097D"/>
    <w:rsid w:val="00180D3E"/>
    <w:rsid w:val="0018143F"/>
    <w:rsid w:val="0018160B"/>
    <w:rsid w:val="001821D7"/>
    <w:rsid w:val="001837B6"/>
    <w:rsid w:val="001838EB"/>
    <w:rsid w:val="00183DD3"/>
    <w:rsid w:val="001843F7"/>
    <w:rsid w:val="00184B0A"/>
    <w:rsid w:val="00185550"/>
    <w:rsid w:val="00185587"/>
    <w:rsid w:val="00186516"/>
    <w:rsid w:val="00186702"/>
    <w:rsid w:val="00187A2E"/>
    <w:rsid w:val="00190AC1"/>
    <w:rsid w:val="0019341A"/>
    <w:rsid w:val="0019508A"/>
    <w:rsid w:val="00196C4D"/>
    <w:rsid w:val="00197DF9"/>
    <w:rsid w:val="001A0FCE"/>
    <w:rsid w:val="001A1987"/>
    <w:rsid w:val="001A2564"/>
    <w:rsid w:val="001A2F2B"/>
    <w:rsid w:val="001A43E7"/>
    <w:rsid w:val="001A504F"/>
    <w:rsid w:val="001A5A8A"/>
    <w:rsid w:val="001A5DB2"/>
    <w:rsid w:val="001A5E55"/>
    <w:rsid w:val="001A6072"/>
    <w:rsid w:val="001A6173"/>
    <w:rsid w:val="001A6CBA"/>
    <w:rsid w:val="001A75E8"/>
    <w:rsid w:val="001B03F3"/>
    <w:rsid w:val="001B0D97"/>
    <w:rsid w:val="001B3648"/>
    <w:rsid w:val="001B3B05"/>
    <w:rsid w:val="001B4C09"/>
    <w:rsid w:val="001B4C61"/>
    <w:rsid w:val="001B5A5D"/>
    <w:rsid w:val="001B6C05"/>
    <w:rsid w:val="001B7403"/>
    <w:rsid w:val="001C1CE5"/>
    <w:rsid w:val="001C3615"/>
    <w:rsid w:val="001C3D2A"/>
    <w:rsid w:val="001C3FC0"/>
    <w:rsid w:val="001C41A3"/>
    <w:rsid w:val="001C47BD"/>
    <w:rsid w:val="001C6830"/>
    <w:rsid w:val="001C68DB"/>
    <w:rsid w:val="001C6D57"/>
    <w:rsid w:val="001D0996"/>
    <w:rsid w:val="001D2576"/>
    <w:rsid w:val="001D2F2E"/>
    <w:rsid w:val="001D3EA9"/>
    <w:rsid w:val="001D4B47"/>
    <w:rsid w:val="001D51BA"/>
    <w:rsid w:val="001D5604"/>
    <w:rsid w:val="001D56AE"/>
    <w:rsid w:val="001D6342"/>
    <w:rsid w:val="001D6D53"/>
    <w:rsid w:val="001D752F"/>
    <w:rsid w:val="001D7C7F"/>
    <w:rsid w:val="001E0DEF"/>
    <w:rsid w:val="001E17A8"/>
    <w:rsid w:val="001E239C"/>
    <w:rsid w:val="001E2560"/>
    <w:rsid w:val="001E3B2B"/>
    <w:rsid w:val="001E3BCD"/>
    <w:rsid w:val="001E5176"/>
    <w:rsid w:val="001E58E2"/>
    <w:rsid w:val="001E633E"/>
    <w:rsid w:val="001E67BC"/>
    <w:rsid w:val="001E7AED"/>
    <w:rsid w:val="001F06E2"/>
    <w:rsid w:val="001F15AB"/>
    <w:rsid w:val="001F1BEF"/>
    <w:rsid w:val="001F2DB2"/>
    <w:rsid w:val="001F36BE"/>
    <w:rsid w:val="001F3916"/>
    <w:rsid w:val="001F3985"/>
    <w:rsid w:val="001F4E61"/>
    <w:rsid w:val="001F54C5"/>
    <w:rsid w:val="001F5D72"/>
    <w:rsid w:val="001F662C"/>
    <w:rsid w:val="001F7074"/>
    <w:rsid w:val="00200019"/>
    <w:rsid w:val="00200490"/>
    <w:rsid w:val="0020103F"/>
    <w:rsid w:val="0020131E"/>
    <w:rsid w:val="00201C98"/>
    <w:rsid w:val="00201F3A"/>
    <w:rsid w:val="00202B4F"/>
    <w:rsid w:val="00202C8B"/>
    <w:rsid w:val="00203CD0"/>
    <w:rsid w:val="00203F96"/>
    <w:rsid w:val="002067A0"/>
    <w:rsid w:val="002069B2"/>
    <w:rsid w:val="00207161"/>
    <w:rsid w:val="0020797E"/>
    <w:rsid w:val="00207EDB"/>
    <w:rsid w:val="00207FA3"/>
    <w:rsid w:val="00210B90"/>
    <w:rsid w:val="002116C8"/>
    <w:rsid w:val="002119D2"/>
    <w:rsid w:val="0021211C"/>
    <w:rsid w:val="00212E34"/>
    <w:rsid w:val="00212E3B"/>
    <w:rsid w:val="00213513"/>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632"/>
    <w:rsid w:val="00235872"/>
    <w:rsid w:val="0023728E"/>
    <w:rsid w:val="00237294"/>
    <w:rsid w:val="00240462"/>
    <w:rsid w:val="00241559"/>
    <w:rsid w:val="0024327B"/>
    <w:rsid w:val="002435B3"/>
    <w:rsid w:val="002451ED"/>
    <w:rsid w:val="002455B0"/>
    <w:rsid w:val="002458EB"/>
    <w:rsid w:val="002462D4"/>
    <w:rsid w:val="002465C9"/>
    <w:rsid w:val="00247B69"/>
    <w:rsid w:val="00247BE8"/>
    <w:rsid w:val="00247E38"/>
    <w:rsid w:val="002500C8"/>
    <w:rsid w:val="00251916"/>
    <w:rsid w:val="0025232C"/>
    <w:rsid w:val="00255C48"/>
    <w:rsid w:val="0025636D"/>
    <w:rsid w:val="0025693D"/>
    <w:rsid w:val="00256A27"/>
    <w:rsid w:val="00257543"/>
    <w:rsid w:val="0025767C"/>
    <w:rsid w:val="00257BC5"/>
    <w:rsid w:val="00260624"/>
    <w:rsid w:val="002606E9"/>
    <w:rsid w:val="002611E7"/>
    <w:rsid w:val="002617E7"/>
    <w:rsid w:val="002628A4"/>
    <w:rsid w:val="00262D37"/>
    <w:rsid w:val="00262F9B"/>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2322"/>
    <w:rsid w:val="00273278"/>
    <w:rsid w:val="002737F4"/>
    <w:rsid w:val="00274276"/>
    <w:rsid w:val="00274EE6"/>
    <w:rsid w:val="00277CB7"/>
    <w:rsid w:val="002805F5"/>
    <w:rsid w:val="00280751"/>
    <w:rsid w:val="00280A61"/>
    <w:rsid w:val="00280F79"/>
    <w:rsid w:val="0028280A"/>
    <w:rsid w:val="00282D77"/>
    <w:rsid w:val="00283179"/>
    <w:rsid w:val="00283ADC"/>
    <w:rsid w:val="0028505D"/>
    <w:rsid w:val="0028632D"/>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52C0"/>
    <w:rsid w:val="00296227"/>
    <w:rsid w:val="00296F44"/>
    <w:rsid w:val="0029777D"/>
    <w:rsid w:val="002A055E"/>
    <w:rsid w:val="002A1364"/>
    <w:rsid w:val="002A1D4E"/>
    <w:rsid w:val="002A2869"/>
    <w:rsid w:val="002A3080"/>
    <w:rsid w:val="002A42F1"/>
    <w:rsid w:val="002A4F9F"/>
    <w:rsid w:val="002A7FA2"/>
    <w:rsid w:val="002B0168"/>
    <w:rsid w:val="002B0850"/>
    <w:rsid w:val="002B1994"/>
    <w:rsid w:val="002B1A1F"/>
    <w:rsid w:val="002B1EFF"/>
    <w:rsid w:val="002B24D6"/>
    <w:rsid w:val="002B26F8"/>
    <w:rsid w:val="002B3A9C"/>
    <w:rsid w:val="002B5A3D"/>
    <w:rsid w:val="002B6176"/>
    <w:rsid w:val="002B7EBD"/>
    <w:rsid w:val="002C0280"/>
    <w:rsid w:val="002C0B86"/>
    <w:rsid w:val="002C1610"/>
    <w:rsid w:val="002C2A25"/>
    <w:rsid w:val="002C2DC4"/>
    <w:rsid w:val="002C41E6"/>
    <w:rsid w:val="002C452D"/>
    <w:rsid w:val="002C486E"/>
    <w:rsid w:val="002C4C1D"/>
    <w:rsid w:val="002C4CEA"/>
    <w:rsid w:val="002C4D7A"/>
    <w:rsid w:val="002C6300"/>
    <w:rsid w:val="002C6EC9"/>
    <w:rsid w:val="002C74EB"/>
    <w:rsid w:val="002D071A"/>
    <w:rsid w:val="002D0C56"/>
    <w:rsid w:val="002D133C"/>
    <w:rsid w:val="002D34B2"/>
    <w:rsid w:val="002D43C7"/>
    <w:rsid w:val="002D5A9A"/>
    <w:rsid w:val="002D645A"/>
    <w:rsid w:val="002D7637"/>
    <w:rsid w:val="002D7B37"/>
    <w:rsid w:val="002E093B"/>
    <w:rsid w:val="002E17F2"/>
    <w:rsid w:val="002E4B33"/>
    <w:rsid w:val="002E4DA3"/>
    <w:rsid w:val="002E5B7A"/>
    <w:rsid w:val="002E6401"/>
    <w:rsid w:val="002E72A7"/>
    <w:rsid w:val="002E7CAE"/>
    <w:rsid w:val="002F0294"/>
    <w:rsid w:val="002F063B"/>
    <w:rsid w:val="002F0C55"/>
    <w:rsid w:val="002F10A6"/>
    <w:rsid w:val="002F1969"/>
    <w:rsid w:val="002F1D9B"/>
    <w:rsid w:val="002F2771"/>
    <w:rsid w:val="002F2FE8"/>
    <w:rsid w:val="002F37A9"/>
    <w:rsid w:val="002F3AE7"/>
    <w:rsid w:val="002F47F6"/>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12B8"/>
    <w:rsid w:val="00321A94"/>
    <w:rsid w:val="00321FEC"/>
    <w:rsid w:val="00322C9F"/>
    <w:rsid w:val="00322F83"/>
    <w:rsid w:val="003239F3"/>
    <w:rsid w:val="003241B7"/>
    <w:rsid w:val="00324D23"/>
    <w:rsid w:val="003257D6"/>
    <w:rsid w:val="0032713F"/>
    <w:rsid w:val="00327997"/>
    <w:rsid w:val="00331751"/>
    <w:rsid w:val="00331846"/>
    <w:rsid w:val="00331B7B"/>
    <w:rsid w:val="00334579"/>
    <w:rsid w:val="00335858"/>
    <w:rsid w:val="00335D33"/>
    <w:rsid w:val="00336014"/>
    <w:rsid w:val="00336BDA"/>
    <w:rsid w:val="003411EB"/>
    <w:rsid w:val="003416BB"/>
    <w:rsid w:val="00341900"/>
    <w:rsid w:val="00341F41"/>
    <w:rsid w:val="00341FEB"/>
    <w:rsid w:val="0034283B"/>
    <w:rsid w:val="00342BD7"/>
    <w:rsid w:val="00344A6E"/>
    <w:rsid w:val="00344F6C"/>
    <w:rsid w:val="00345B62"/>
    <w:rsid w:val="0034698D"/>
    <w:rsid w:val="00346DB5"/>
    <w:rsid w:val="00346E10"/>
    <w:rsid w:val="00347233"/>
    <w:rsid w:val="003474E4"/>
    <w:rsid w:val="003477B1"/>
    <w:rsid w:val="00351429"/>
    <w:rsid w:val="003532EF"/>
    <w:rsid w:val="0035361E"/>
    <w:rsid w:val="0035474F"/>
    <w:rsid w:val="00355ECD"/>
    <w:rsid w:val="00356A14"/>
    <w:rsid w:val="00356AB8"/>
    <w:rsid w:val="00357380"/>
    <w:rsid w:val="003602D9"/>
    <w:rsid w:val="003604CE"/>
    <w:rsid w:val="0036056F"/>
    <w:rsid w:val="00360A9B"/>
    <w:rsid w:val="00361500"/>
    <w:rsid w:val="00362946"/>
    <w:rsid w:val="00363B5D"/>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72"/>
    <w:rsid w:val="003812CF"/>
    <w:rsid w:val="00385BF0"/>
    <w:rsid w:val="00386FE5"/>
    <w:rsid w:val="003904DB"/>
    <w:rsid w:val="003939FF"/>
    <w:rsid w:val="003941EA"/>
    <w:rsid w:val="003945B5"/>
    <w:rsid w:val="003947C2"/>
    <w:rsid w:val="0039536D"/>
    <w:rsid w:val="00395435"/>
    <w:rsid w:val="00395647"/>
    <w:rsid w:val="00395C96"/>
    <w:rsid w:val="00396589"/>
    <w:rsid w:val="00396C17"/>
    <w:rsid w:val="00396D7D"/>
    <w:rsid w:val="00396F7A"/>
    <w:rsid w:val="00397E79"/>
    <w:rsid w:val="003A0B31"/>
    <w:rsid w:val="003A0E41"/>
    <w:rsid w:val="003A1D63"/>
    <w:rsid w:val="003A2223"/>
    <w:rsid w:val="003A246A"/>
    <w:rsid w:val="003A26C7"/>
    <w:rsid w:val="003A2A0F"/>
    <w:rsid w:val="003A300B"/>
    <w:rsid w:val="003A45A1"/>
    <w:rsid w:val="003A49B9"/>
    <w:rsid w:val="003A4A33"/>
    <w:rsid w:val="003A5B0A"/>
    <w:rsid w:val="003A6BAC"/>
    <w:rsid w:val="003A7649"/>
    <w:rsid w:val="003A7EF3"/>
    <w:rsid w:val="003B159C"/>
    <w:rsid w:val="003B1AF6"/>
    <w:rsid w:val="003B2549"/>
    <w:rsid w:val="003B25C3"/>
    <w:rsid w:val="003B369F"/>
    <w:rsid w:val="003B36A3"/>
    <w:rsid w:val="003B3B1E"/>
    <w:rsid w:val="003B7283"/>
    <w:rsid w:val="003B7FE5"/>
    <w:rsid w:val="003C11C8"/>
    <w:rsid w:val="003C1FCD"/>
    <w:rsid w:val="003C214E"/>
    <w:rsid w:val="003C2702"/>
    <w:rsid w:val="003C2945"/>
    <w:rsid w:val="003C3069"/>
    <w:rsid w:val="003C385B"/>
    <w:rsid w:val="003C4989"/>
    <w:rsid w:val="003C4F0A"/>
    <w:rsid w:val="003C4F2A"/>
    <w:rsid w:val="003C5348"/>
    <w:rsid w:val="003C5855"/>
    <w:rsid w:val="003C59FC"/>
    <w:rsid w:val="003C6597"/>
    <w:rsid w:val="003C6886"/>
    <w:rsid w:val="003C6A62"/>
    <w:rsid w:val="003C6E5D"/>
    <w:rsid w:val="003C72A3"/>
    <w:rsid w:val="003C7806"/>
    <w:rsid w:val="003D064E"/>
    <w:rsid w:val="003D109F"/>
    <w:rsid w:val="003D1650"/>
    <w:rsid w:val="003D16F3"/>
    <w:rsid w:val="003D2275"/>
    <w:rsid w:val="003D2478"/>
    <w:rsid w:val="003D3C45"/>
    <w:rsid w:val="003D3E76"/>
    <w:rsid w:val="003D4098"/>
    <w:rsid w:val="003D4A8C"/>
    <w:rsid w:val="003D5B1F"/>
    <w:rsid w:val="003D6300"/>
    <w:rsid w:val="003E15FA"/>
    <w:rsid w:val="003E22B5"/>
    <w:rsid w:val="003E264E"/>
    <w:rsid w:val="003E391F"/>
    <w:rsid w:val="003E3B3D"/>
    <w:rsid w:val="003E55E4"/>
    <w:rsid w:val="003E694E"/>
    <w:rsid w:val="003E74E3"/>
    <w:rsid w:val="003E7670"/>
    <w:rsid w:val="003F05C7"/>
    <w:rsid w:val="003F0D1F"/>
    <w:rsid w:val="003F1A14"/>
    <w:rsid w:val="003F1C23"/>
    <w:rsid w:val="003F2CD4"/>
    <w:rsid w:val="003F304B"/>
    <w:rsid w:val="003F362C"/>
    <w:rsid w:val="003F3705"/>
    <w:rsid w:val="003F3A68"/>
    <w:rsid w:val="003F428A"/>
    <w:rsid w:val="003F4499"/>
    <w:rsid w:val="003F5163"/>
    <w:rsid w:val="003F51FA"/>
    <w:rsid w:val="003F6BBE"/>
    <w:rsid w:val="003F6F56"/>
    <w:rsid w:val="003F738A"/>
    <w:rsid w:val="004000E8"/>
    <w:rsid w:val="00400881"/>
    <w:rsid w:val="004014F6"/>
    <w:rsid w:val="004015D6"/>
    <w:rsid w:val="00401769"/>
    <w:rsid w:val="00402348"/>
    <w:rsid w:val="004028B2"/>
    <w:rsid w:val="00402DF3"/>
    <w:rsid w:val="00402E2B"/>
    <w:rsid w:val="004031FC"/>
    <w:rsid w:val="004033B5"/>
    <w:rsid w:val="004034B0"/>
    <w:rsid w:val="004037D7"/>
    <w:rsid w:val="0040397B"/>
    <w:rsid w:val="00403D6A"/>
    <w:rsid w:val="004050EA"/>
    <w:rsid w:val="0040512B"/>
    <w:rsid w:val="00405B7A"/>
    <w:rsid w:val="00405CA5"/>
    <w:rsid w:val="00406B06"/>
    <w:rsid w:val="00407CD3"/>
    <w:rsid w:val="00410134"/>
    <w:rsid w:val="00410367"/>
    <w:rsid w:val="00410B72"/>
    <w:rsid w:val="00410F18"/>
    <w:rsid w:val="0041263E"/>
    <w:rsid w:val="00412DB6"/>
    <w:rsid w:val="00413444"/>
    <w:rsid w:val="00413A23"/>
    <w:rsid w:val="00413AAC"/>
    <w:rsid w:val="00413E92"/>
    <w:rsid w:val="0041424B"/>
    <w:rsid w:val="004148D8"/>
    <w:rsid w:val="004148F1"/>
    <w:rsid w:val="00415649"/>
    <w:rsid w:val="004172DE"/>
    <w:rsid w:val="00417541"/>
    <w:rsid w:val="00417F94"/>
    <w:rsid w:val="00420735"/>
    <w:rsid w:val="00421105"/>
    <w:rsid w:val="004230AE"/>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72CE"/>
    <w:rsid w:val="00437447"/>
    <w:rsid w:val="00437BF6"/>
    <w:rsid w:val="0044017F"/>
    <w:rsid w:val="004410C7"/>
    <w:rsid w:val="00441782"/>
    <w:rsid w:val="00441A92"/>
    <w:rsid w:val="00442622"/>
    <w:rsid w:val="00442717"/>
    <w:rsid w:val="00442BC4"/>
    <w:rsid w:val="004431FE"/>
    <w:rsid w:val="004435A9"/>
    <w:rsid w:val="00443F68"/>
    <w:rsid w:val="00444E58"/>
    <w:rsid w:val="00444F56"/>
    <w:rsid w:val="00446488"/>
    <w:rsid w:val="004469DC"/>
    <w:rsid w:val="0044723D"/>
    <w:rsid w:val="0044746B"/>
    <w:rsid w:val="00447699"/>
    <w:rsid w:val="00447DE1"/>
    <w:rsid w:val="00450201"/>
    <w:rsid w:val="00450817"/>
    <w:rsid w:val="00450B45"/>
    <w:rsid w:val="00450DD3"/>
    <w:rsid w:val="0045141A"/>
    <w:rsid w:val="004517AA"/>
    <w:rsid w:val="00452AAC"/>
    <w:rsid w:val="00452CAC"/>
    <w:rsid w:val="0045382A"/>
    <w:rsid w:val="00453967"/>
    <w:rsid w:val="00454581"/>
    <w:rsid w:val="004552F9"/>
    <w:rsid w:val="004559F0"/>
    <w:rsid w:val="00456545"/>
    <w:rsid w:val="00456BE1"/>
    <w:rsid w:val="00457300"/>
    <w:rsid w:val="00457565"/>
    <w:rsid w:val="00457B71"/>
    <w:rsid w:val="004628E9"/>
    <w:rsid w:val="00465ABC"/>
    <w:rsid w:val="00465E70"/>
    <w:rsid w:val="004663A6"/>
    <w:rsid w:val="004669E2"/>
    <w:rsid w:val="00466AD6"/>
    <w:rsid w:val="00470C31"/>
    <w:rsid w:val="00471D25"/>
    <w:rsid w:val="0047299D"/>
    <w:rsid w:val="004734D0"/>
    <w:rsid w:val="00473A06"/>
    <w:rsid w:val="00473E8E"/>
    <w:rsid w:val="004743EE"/>
    <w:rsid w:val="00475296"/>
    <w:rsid w:val="0047556B"/>
    <w:rsid w:val="00475DD4"/>
    <w:rsid w:val="004768C8"/>
    <w:rsid w:val="00476C25"/>
    <w:rsid w:val="00477313"/>
    <w:rsid w:val="00477768"/>
    <w:rsid w:val="00477AF2"/>
    <w:rsid w:val="00477B73"/>
    <w:rsid w:val="00477CA9"/>
    <w:rsid w:val="00477ECC"/>
    <w:rsid w:val="00481584"/>
    <w:rsid w:val="00481B5C"/>
    <w:rsid w:val="004825FE"/>
    <w:rsid w:val="004831AF"/>
    <w:rsid w:val="00483C1D"/>
    <w:rsid w:val="00485FFC"/>
    <w:rsid w:val="00490A9C"/>
    <w:rsid w:val="00491011"/>
    <w:rsid w:val="00492BC5"/>
    <w:rsid w:val="00492D24"/>
    <w:rsid w:val="00493116"/>
    <w:rsid w:val="00494846"/>
    <w:rsid w:val="004960A3"/>
    <w:rsid w:val="004964F1"/>
    <w:rsid w:val="00496BAD"/>
    <w:rsid w:val="00496F74"/>
    <w:rsid w:val="0049791D"/>
    <w:rsid w:val="004A0B10"/>
    <w:rsid w:val="004A1056"/>
    <w:rsid w:val="004A1060"/>
    <w:rsid w:val="004A16BC"/>
    <w:rsid w:val="004A16F4"/>
    <w:rsid w:val="004A1E12"/>
    <w:rsid w:val="004A2296"/>
    <w:rsid w:val="004A25D3"/>
    <w:rsid w:val="004A2B94"/>
    <w:rsid w:val="004A347A"/>
    <w:rsid w:val="004A3BE8"/>
    <w:rsid w:val="004A5269"/>
    <w:rsid w:val="004A5B39"/>
    <w:rsid w:val="004B01B7"/>
    <w:rsid w:val="004B09EB"/>
    <w:rsid w:val="004B28E2"/>
    <w:rsid w:val="004B306B"/>
    <w:rsid w:val="004B368B"/>
    <w:rsid w:val="004B67D6"/>
    <w:rsid w:val="004B718B"/>
    <w:rsid w:val="004B7C0C"/>
    <w:rsid w:val="004B7CF3"/>
    <w:rsid w:val="004C36AD"/>
    <w:rsid w:val="004C3898"/>
    <w:rsid w:val="004C445F"/>
    <w:rsid w:val="004C6069"/>
    <w:rsid w:val="004C6795"/>
    <w:rsid w:val="004C7E3A"/>
    <w:rsid w:val="004D022B"/>
    <w:rsid w:val="004D06EE"/>
    <w:rsid w:val="004D24C5"/>
    <w:rsid w:val="004D3121"/>
    <w:rsid w:val="004D36B1"/>
    <w:rsid w:val="004D4507"/>
    <w:rsid w:val="004D4CDD"/>
    <w:rsid w:val="004D4D88"/>
    <w:rsid w:val="004D5974"/>
    <w:rsid w:val="004D59EF"/>
    <w:rsid w:val="004D60BD"/>
    <w:rsid w:val="004D7C2B"/>
    <w:rsid w:val="004D7EBD"/>
    <w:rsid w:val="004E0476"/>
    <w:rsid w:val="004E0C60"/>
    <w:rsid w:val="004E246C"/>
    <w:rsid w:val="004E2680"/>
    <w:rsid w:val="004E28F9"/>
    <w:rsid w:val="004E3206"/>
    <w:rsid w:val="004E462E"/>
    <w:rsid w:val="004E56DC"/>
    <w:rsid w:val="004E6A85"/>
    <w:rsid w:val="004E76F4"/>
    <w:rsid w:val="004F0293"/>
    <w:rsid w:val="004F032D"/>
    <w:rsid w:val="004F0B4E"/>
    <w:rsid w:val="004F0B6C"/>
    <w:rsid w:val="004F14E5"/>
    <w:rsid w:val="004F17A6"/>
    <w:rsid w:val="004F19A8"/>
    <w:rsid w:val="004F2078"/>
    <w:rsid w:val="004F3002"/>
    <w:rsid w:val="004F3344"/>
    <w:rsid w:val="004F368A"/>
    <w:rsid w:val="004F4459"/>
    <w:rsid w:val="004F4670"/>
    <w:rsid w:val="004F46ED"/>
    <w:rsid w:val="004F4DA3"/>
    <w:rsid w:val="004F53FD"/>
    <w:rsid w:val="004F662B"/>
    <w:rsid w:val="004F6CB9"/>
    <w:rsid w:val="004F728D"/>
    <w:rsid w:val="00501C20"/>
    <w:rsid w:val="00501C33"/>
    <w:rsid w:val="0050241D"/>
    <w:rsid w:val="00505760"/>
    <w:rsid w:val="0050591F"/>
    <w:rsid w:val="00506557"/>
    <w:rsid w:val="0050677A"/>
    <w:rsid w:val="0050681B"/>
    <w:rsid w:val="00506B06"/>
    <w:rsid w:val="005108CD"/>
    <w:rsid w:val="005108D8"/>
    <w:rsid w:val="00511236"/>
    <w:rsid w:val="005116F9"/>
    <w:rsid w:val="00511BFE"/>
    <w:rsid w:val="00512306"/>
    <w:rsid w:val="00513646"/>
    <w:rsid w:val="0051436A"/>
    <w:rsid w:val="005153A7"/>
    <w:rsid w:val="0051656B"/>
    <w:rsid w:val="00517215"/>
    <w:rsid w:val="00517FA4"/>
    <w:rsid w:val="005219CF"/>
    <w:rsid w:val="00521DF1"/>
    <w:rsid w:val="00522461"/>
    <w:rsid w:val="00522D6A"/>
    <w:rsid w:val="0052439B"/>
    <w:rsid w:val="0052472F"/>
    <w:rsid w:val="005255FF"/>
    <w:rsid w:val="00526226"/>
    <w:rsid w:val="005336DB"/>
    <w:rsid w:val="00534726"/>
    <w:rsid w:val="00534755"/>
    <w:rsid w:val="00534B59"/>
    <w:rsid w:val="00534E6D"/>
    <w:rsid w:val="00534F5D"/>
    <w:rsid w:val="0053594E"/>
    <w:rsid w:val="00536695"/>
    <w:rsid w:val="00536759"/>
    <w:rsid w:val="00536D7D"/>
    <w:rsid w:val="00537C62"/>
    <w:rsid w:val="00537F09"/>
    <w:rsid w:val="00540C40"/>
    <w:rsid w:val="005426E0"/>
    <w:rsid w:val="0054282F"/>
    <w:rsid w:val="00544FB7"/>
    <w:rsid w:val="00545062"/>
    <w:rsid w:val="0054545E"/>
    <w:rsid w:val="0054568B"/>
    <w:rsid w:val="0054616C"/>
    <w:rsid w:val="00546774"/>
    <w:rsid w:val="00546970"/>
    <w:rsid w:val="00546EE8"/>
    <w:rsid w:val="00550442"/>
    <w:rsid w:val="00554192"/>
    <w:rsid w:val="005547BF"/>
    <w:rsid w:val="005549AF"/>
    <w:rsid w:val="00554D21"/>
    <w:rsid w:val="00554E19"/>
    <w:rsid w:val="00555386"/>
    <w:rsid w:val="00557197"/>
    <w:rsid w:val="005607C6"/>
    <w:rsid w:val="0056121F"/>
    <w:rsid w:val="00561DAC"/>
    <w:rsid w:val="00562320"/>
    <w:rsid w:val="00562529"/>
    <w:rsid w:val="005627B2"/>
    <w:rsid w:val="005630FF"/>
    <w:rsid w:val="00563DB8"/>
    <w:rsid w:val="00565404"/>
    <w:rsid w:val="00567295"/>
    <w:rsid w:val="005704AC"/>
    <w:rsid w:val="00570FA1"/>
    <w:rsid w:val="00571C73"/>
    <w:rsid w:val="00572505"/>
    <w:rsid w:val="0057253F"/>
    <w:rsid w:val="00572FA4"/>
    <w:rsid w:val="005734E3"/>
    <w:rsid w:val="00573920"/>
    <w:rsid w:val="00573C3B"/>
    <w:rsid w:val="00573CFD"/>
    <w:rsid w:val="00573D3D"/>
    <w:rsid w:val="00574527"/>
    <w:rsid w:val="00574D6F"/>
    <w:rsid w:val="0057587A"/>
    <w:rsid w:val="00575901"/>
    <w:rsid w:val="00575A3E"/>
    <w:rsid w:val="00575D33"/>
    <w:rsid w:val="00575DA6"/>
    <w:rsid w:val="00575E9A"/>
    <w:rsid w:val="00576FB0"/>
    <w:rsid w:val="00580413"/>
    <w:rsid w:val="005808EF"/>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4951"/>
    <w:rsid w:val="0058798C"/>
    <w:rsid w:val="00587C89"/>
    <w:rsid w:val="005900FA"/>
    <w:rsid w:val="00591389"/>
    <w:rsid w:val="00591418"/>
    <w:rsid w:val="005920B8"/>
    <w:rsid w:val="00592A06"/>
    <w:rsid w:val="00592B54"/>
    <w:rsid w:val="005935A4"/>
    <w:rsid w:val="0059400F"/>
    <w:rsid w:val="005948C2"/>
    <w:rsid w:val="005953D5"/>
    <w:rsid w:val="00595DCA"/>
    <w:rsid w:val="00596CB3"/>
    <w:rsid w:val="0059774B"/>
    <w:rsid w:val="0059779B"/>
    <w:rsid w:val="005A062E"/>
    <w:rsid w:val="005A0957"/>
    <w:rsid w:val="005A0B8C"/>
    <w:rsid w:val="005A209A"/>
    <w:rsid w:val="005A28ED"/>
    <w:rsid w:val="005A29A0"/>
    <w:rsid w:val="005A2A5C"/>
    <w:rsid w:val="005A42BB"/>
    <w:rsid w:val="005A5DD4"/>
    <w:rsid w:val="005A60A3"/>
    <w:rsid w:val="005A662D"/>
    <w:rsid w:val="005A67B4"/>
    <w:rsid w:val="005A7736"/>
    <w:rsid w:val="005B1993"/>
    <w:rsid w:val="005B20AF"/>
    <w:rsid w:val="005B241D"/>
    <w:rsid w:val="005B2606"/>
    <w:rsid w:val="005B2A20"/>
    <w:rsid w:val="005B35D7"/>
    <w:rsid w:val="005B392A"/>
    <w:rsid w:val="005B3AA3"/>
    <w:rsid w:val="005B46B3"/>
    <w:rsid w:val="005B4BD9"/>
    <w:rsid w:val="005B4D3D"/>
    <w:rsid w:val="005B5462"/>
    <w:rsid w:val="005B6549"/>
    <w:rsid w:val="005B6DAD"/>
    <w:rsid w:val="005B6F83"/>
    <w:rsid w:val="005B71AE"/>
    <w:rsid w:val="005C03D2"/>
    <w:rsid w:val="005C26BD"/>
    <w:rsid w:val="005C2D75"/>
    <w:rsid w:val="005C2ECC"/>
    <w:rsid w:val="005C376B"/>
    <w:rsid w:val="005C39B0"/>
    <w:rsid w:val="005C3A4D"/>
    <w:rsid w:val="005C5459"/>
    <w:rsid w:val="005C6403"/>
    <w:rsid w:val="005C74FB"/>
    <w:rsid w:val="005C75F9"/>
    <w:rsid w:val="005C7D9B"/>
    <w:rsid w:val="005D1165"/>
    <w:rsid w:val="005D1602"/>
    <w:rsid w:val="005D1746"/>
    <w:rsid w:val="005D321A"/>
    <w:rsid w:val="005D5882"/>
    <w:rsid w:val="005D5A0C"/>
    <w:rsid w:val="005E0C95"/>
    <w:rsid w:val="005E0D87"/>
    <w:rsid w:val="005E1404"/>
    <w:rsid w:val="005E385F"/>
    <w:rsid w:val="005E4B93"/>
    <w:rsid w:val="005E5A0F"/>
    <w:rsid w:val="005E5B81"/>
    <w:rsid w:val="005E65EC"/>
    <w:rsid w:val="005E6E38"/>
    <w:rsid w:val="005E7B07"/>
    <w:rsid w:val="005F1EF4"/>
    <w:rsid w:val="005F2CB1"/>
    <w:rsid w:val="005F3025"/>
    <w:rsid w:val="005F30F6"/>
    <w:rsid w:val="005F3F21"/>
    <w:rsid w:val="005F3F57"/>
    <w:rsid w:val="005F48B0"/>
    <w:rsid w:val="005F618C"/>
    <w:rsid w:val="005F6CA6"/>
    <w:rsid w:val="005F6CFF"/>
    <w:rsid w:val="005F70BD"/>
    <w:rsid w:val="0060040B"/>
    <w:rsid w:val="006017F6"/>
    <w:rsid w:val="0060283C"/>
    <w:rsid w:val="00604023"/>
    <w:rsid w:val="006047FE"/>
    <w:rsid w:val="00604CA9"/>
    <w:rsid w:val="00604F14"/>
    <w:rsid w:val="006069F5"/>
    <w:rsid w:val="00607B3F"/>
    <w:rsid w:val="00610252"/>
    <w:rsid w:val="0061060D"/>
    <w:rsid w:val="00610ABA"/>
    <w:rsid w:val="00611B83"/>
    <w:rsid w:val="006123CC"/>
    <w:rsid w:val="00613257"/>
    <w:rsid w:val="00614936"/>
    <w:rsid w:val="00614EBF"/>
    <w:rsid w:val="00615D33"/>
    <w:rsid w:val="00615DD1"/>
    <w:rsid w:val="0061675B"/>
    <w:rsid w:val="00617D79"/>
    <w:rsid w:val="00617F7E"/>
    <w:rsid w:val="00620A71"/>
    <w:rsid w:val="00620D80"/>
    <w:rsid w:val="006215E9"/>
    <w:rsid w:val="006223D1"/>
    <w:rsid w:val="00622A45"/>
    <w:rsid w:val="006234A6"/>
    <w:rsid w:val="006234DE"/>
    <w:rsid w:val="00624A4C"/>
    <w:rsid w:val="00625742"/>
    <w:rsid w:val="006274AC"/>
    <w:rsid w:val="00627514"/>
    <w:rsid w:val="006278D1"/>
    <w:rsid w:val="00627E93"/>
    <w:rsid w:val="00630001"/>
    <w:rsid w:val="006311B3"/>
    <w:rsid w:val="00631541"/>
    <w:rsid w:val="00631EF2"/>
    <w:rsid w:val="0063284C"/>
    <w:rsid w:val="006333A0"/>
    <w:rsid w:val="00633699"/>
    <w:rsid w:val="00635C00"/>
    <w:rsid w:val="00635F3B"/>
    <w:rsid w:val="00636398"/>
    <w:rsid w:val="00636748"/>
    <w:rsid w:val="006368D3"/>
    <w:rsid w:val="00636A88"/>
    <w:rsid w:val="006377EC"/>
    <w:rsid w:val="00637953"/>
    <w:rsid w:val="00640F3B"/>
    <w:rsid w:val="0064151F"/>
    <w:rsid w:val="00641533"/>
    <w:rsid w:val="0064184C"/>
    <w:rsid w:val="00641C39"/>
    <w:rsid w:val="0064208D"/>
    <w:rsid w:val="00643475"/>
    <w:rsid w:val="0064396A"/>
    <w:rsid w:val="006452FD"/>
    <w:rsid w:val="0064624E"/>
    <w:rsid w:val="0064649F"/>
    <w:rsid w:val="0064679A"/>
    <w:rsid w:val="00650556"/>
    <w:rsid w:val="00650AB9"/>
    <w:rsid w:val="00651053"/>
    <w:rsid w:val="00654112"/>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922"/>
    <w:rsid w:val="00670BE1"/>
    <w:rsid w:val="00671339"/>
    <w:rsid w:val="006716FB"/>
    <w:rsid w:val="006717F0"/>
    <w:rsid w:val="00671B77"/>
    <w:rsid w:val="0067218F"/>
    <w:rsid w:val="00672D95"/>
    <w:rsid w:val="0067401E"/>
    <w:rsid w:val="006741F2"/>
    <w:rsid w:val="00674CC3"/>
    <w:rsid w:val="00675C72"/>
    <w:rsid w:val="00675D7D"/>
    <w:rsid w:val="006771F9"/>
    <w:rsid w:val="006776D7"/>
    <w:rsid w:val="006778AC"/>
    <w:rsid w:val="00680FE2"/>
    <w:rsid w:val="00681003"/>
    <w:rsid w:val="006817C9"/>
    <w:rsid w:val="00681F05"/>
    <w:rsid w:val="00683424"/>
    <w:rsid w:val="006839CB"/>
    <w:rsid w:val="00683ECE"/>
    <w:rsid w:val="00686B2C"/>
    <w:rsid w:val="00687BA5"/>
    <w:rsid w:val="006902EF"/>
    <w:rsid w:val="0069067C"/>
    <w:rsid w:val="0069160A"/>
    <w:rsid w:val="00694722"/>
    <w:rsid w:val="00695126"/>
    <w:rsid w:val="006951A6"/>
    <w:rsid w:val="00695FC2"/>
    <w:rsid w:val="00696949"/>
    <w:rsid w:val="00696DED"/>
    <w:rsid w:val="00697052"/>
    <w:rsid w:val="00697A4D"/>
    <w:rsid w:val="006A0D2E"/>
    <w:rsid w:val="006A2028"/>
    <w:rsid w:val="006A46FB"/>
    <w:rsid w:val="006A4DA7"/>
    <w:rsid w:val="006A59D8"/>
    <w:rsid w:val="006A5E28"/>
    <w:rsid w:val="006A6585"/>
    <w:rsid w:val="006A66D2"/>
    <w:rsid w:val="006A697B"/>
    <w:rsid w:val="006A6D27"/>
    <w:rsid w:val="006A79B7"/>
    <w:rsid w:val="006A7AFF"/>
    <w:rsid w:val="006A7CE6"/>
    <w:rsid w:val="006B0F56"/>
    <w:rsid w:val="006B1816"/>
    <w:rsid w:val="006B1E2A"/>
    <w:rsid w:val="006B2099"/>
    <w:rsid w:val="006B29FD"/>
    <w:rsid w:val="006B2DC1"/>
    <w:rsid w:val="006B305D"/>
    <w:rsid w:val="006B30FB"/>
    <w:rsid w:val="006B40B9"/>
    <w:rsid w:val="006B50CF"/>
    <w:rsid w:val="006B5317"/>
    <w:rsid w:val="006B717E"/>
    <w:rsid w:val="006B7B17"/>
    <w:rsid w:val="006B7C04"/>
    <w:rsid w:val="006C03B8"/>
    <w:rsid w:val="006C06CA"/>
    <w:rsid w:val="006C0F0E"/>
    <w:rsid w:val="006C1A82"/>
    <w:rsid w:val="006C1AE8"/>
    <w:rsid w:val="006C26EE"/>
    <w:rsid w:val="006C4EF3"/>
    <w:rsid w:val="006C5EC9"/>
    <w:rsid w:val="006C6059"/>
    <w:rsid w:val="006C6DC1"/>
    <w:rsid w:val="006C7522"/>
    <w:rsid w:val="006D0117"/>
    <w:rsid w:val="006D07BD"/>
    <w:rsid w:val="006D10EC"/>
    <w:rsid w:val="006D21ED"/>
    <w:rsid w:val="006D27AF"/>
    <w:rsid w:val="006D3809"/>
    <w:rsid w:val="006D401F"/>
    <w:rsid w:val="006D554A"/>
    <w:rsid w:val="006D6301"/>
    <w:rsid w:val="006D63F0"/>
    <w:rsid w:val="006D6F08"/>
    <w:rsid w:val="006D71ED"/>
    <w:rsid w:val="006E062C"/>
    <w:rsid w:val="006E07C0"/>
    <w:rsid w:val="006E1511"/>
    <w:rsid w:val="006E1514"/>
    <w:rsid w:val="006E173C"/>
    <w:rsid w:val="006E18CD"/>
    <w:rsid w:val="006E2288"/>
    <w:rsid w:val="006E28B7"/>
    <w:rsid w:val="006E28C1"/>
    <w:rsid w:val="006E3310"/>
    <w:rsid w:val="006E34FF"/>
    <w:rsid w:val="006E354A"/>
    <w:rsid w:val="006E4E39"/>
    <w:rsid w:val="006E4EED"/>
    <w:rsid w:val="006E565E"/>
    <w:rsid w:val="006E5706"/>
    <w:rsid w:val="006E5A43"/>
    <w:rsid w:val="006E5C6A"/>
    <w:rsid w:val="006E673D"/>
    <w:rsid w:val="006E6F50"/>
    <w:rsid w:val="006E7549"/>
    <w:rsid w:val="006E76A3"/>
    <w:rsid w:val="006E7D3B"/>
    <w:rsid w:val="006E7E2C"/>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36F0"/>
    <w:rsid w:val="00704EDB"/>
    <w:rsid w:val="00705832"/>
    <w:rsid w:val="00706101"/>
    <w:rsid w:val="007061A2"/>
    <w:rsid w:val="00707072"/>
    <w:rsid w:val="007073E8"/>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45C"/>
    <w:rsid w:val="00721184"/>
    <w:rsid w:val="007213DD"/>
    <w:rsid w:val="007224E4"/>
    <w:rsid w:val="007226C6"/>
    <w:rsid w:val="007227B2"/>
    <w:rsid w:val="00724CFB"/>
    <w:rsid w:val="0072663A"/>
    <w:rsid w:val="00726EA6"/>
    <w:rsid w:val="00727208"/>
    <w:rsid w:val="00727680"/>
    <w:rsid w:val="007320B8"/>
    <w:rsid w:val="00733C4C"/>
    <w:rsid w:val="007348B1"/>
    <w:rsid w:val="00734AAF"/>
    <w:rsid w:val="00734CB5"/>
    <w:rsid w:val="007362A6"/>
    <w:rsid w:val="007366B1"/>
    <w:rsid w:val="00736D7D"/>
    <w:rsid w:val="00736FE0"/>
    <w:rsid w:val="00737A01"/>
    <w:rsid w:val="00737FB0"/>
    <w:rsid w:val="00740567"/>
    <w:rsid w:val="00740831"/>
    <w:rsid w:val="00740E58"/>
    <w:rsid w:val="0074138A"/>
    <w:rsid w:val="00741946"/>
    <w:rsid w:val="00741D4A"/>
    <w:rsid w:val="00742081"/>
    <w:rsid w:val="00742802"/>
    <w:rsid w:val="0074315E"/>
    <w:rsid w:val="00743FB7"/>
    <w:rsid w:val="0074459E"/>
    <w:rsid w:val="007445A0"/>
    <w:rsid w:val="00744C86"/>
    <w:rsid w:val="0074524B"/>
    <w:rsid w:val="007463C6"/>
    <w:rsid w:val="00747D8B"/>
    <w:rsid w:val="00751057"/>
    <w:rsid w:val="007510C5"/>
    <w:rsid w:val="00751228"/>
    <w:rsid w:val="00751497"/>
    <w:rsid w:val="007521C1"/>
    <w:rsid w:val="00752FB3"/>
    <w:rsid w:val="0075331F"/>
    <w:rsid w:val="00753486"/>
    <w:rsid w:val="007535BF"/>
    <w:rsid w:val="00754114"/>
    <w:rsid w:val="007543BC"/>
    <w:rsid w:val="007550B2"/>
    <w:rsid w:val="007571E1"/>
    <w:rsid w:val="007573DE"/>
    <w:rsid w:val="00757707"/>
    <w:rsid w:val="007604B2"/>
    <w:rsid w:val="00760B4A"/>
    <w:rsid w:val="0076150A"/>
    <w:rsid w:val="00761B49"/>
    <w:rsid w:val="0076299E"/>
    <w:rsid w:val="00763983"/>
    <w:rsid w:val="00763EF3"/>
    <w:rsid w:val="00763F92"/>
    <w:rsid w:val="00764180"/>
    <w:rsid w:val="00764B57"/>
    <w:rsid w:val="00765281"/>
    <w:rsid w:val="0076612B"/>
    <w:rsid w:val="00766286"/>
    <w:rsid w:val="007666E8"/>
    <w:rsid w:val="00766BAD"/>
    <w:rsid w:val="00766CF7"/>
    <w:rsid w:val="007679AE"/>
    <w:rsid w:val="00767D83"/>
    <w:rsid w:val="007707E7"/>
    <w:rsid w:val="007719C2"/>
    <w:rsid w:val="00772B23"/>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527C"/>
    <w:rsid w:val="00785490"/>
    <w:rsid w:val="007861DB"/>
    <w:rsid w:val="00786A31"/>
    <w:rsid w:val="00787FA7"/>
    <w:rsid w:val="0079083E"/>
    <w:rsid w:val="00790B99"/>
    <w:rsid w:val="00790CD0"/>
    <w:rsid w:val="0079178C"/>
    <w:rsid w:val="00791BBB"/>
    <w:rsid w:val="007925EA"/>
    <w:rsid w:val="00792A8F"/>
    <w:rsid w:val="00792FAB"/>
    <w:rsid w:val="00793977"/>
    <w:rsid w:val="00793CD8"/>
    <w:rsid w:val="0079428B"/>
    <w:rsid w:val="00795C92"/>
    <w:rsid w:val="00796231"/>
    <w:rsid w:val="00796317"/>
    <w:rsid w:val="00796573"/>
    <w:rsid w:val="00796B93"/>
    <w:rsid w:val="00796CA9"/>
    <w:rsid w:val="007A1CB3"/>
    <w:rsid w:val="007A1EB2"/>
    <w:rsid w:val="007A2FBF"/>
    <w:rsid w:val="007A306F"/>
    <w:rsid w:val="007A321A"/>
    <w:rsid w:val="007A43A6"/>
    <w:rsid w:val="007A4693"/>
    <w:rsid w:val="007A58A6"/>
    <w:rsid w:val="007A5B38"/>
    <w:rsid w:val="007A6180"/>
    <w:rsid w:val="007A6A52"/>
    <w:rsid w:val="007A7160"/>
    <w:rsid w:val="007B1A8E"/>
    <w:rsid w:val="007B3014"/>
    <w:rsid w:val="007B32CF"/>
    <w:rsid w:val="007B33DA"/>
    <w:rsid w:val="007B3D2D"/>
    <w:rsid w:val="007B42E6"/>
    <w:rsid w:val="007B50AE"/>
    <w:rsid w:val="007B51DF"/>
    <w:rsid w:val="007B5573"/>
    <w:rsid w:val="007B65CE"/>
    <w:rsid w:val="007B6D86"/>
    <w:rsid w:val="007B7374"/>
    <w:rsid w:val="007B75DC"/>
    <w:rsid w:val="007B774B"/>
    <w:rsid w:val="007B7D25"/>
    <w:rsid w:val="007B7EC6"/>
    <w:rsid w:val="007C031E"/>
    <w:rsid w:val="007C05DD"/>
    <w:rsid w:val="007C09AB"/>
    <w:rsid w:val="007C0D39"/>
    <w:rsid w:val="007C346A"/>
    <w:rsid w:val="007C3D18"/>
    <w:rsid w:val="007C4317"/>
    <w:rsid w:val="007C47AB"/>
    <w:rsid w:val="007C543E"/>
    <w:rsid w:val="007C60BF"/>
    <w:rsid w:val="007C6A07"/>
    <w:rsid w:val="007C75A1"/>
    <w:rsid w:val="007C771D"/>
    <w:rsid w:val="007C77A5"/>
    <w:rsid w:val="007D04E5"/>
    <w:rsid w:val="007D0951"/>
    <w:rsid w:val="007D09D8"/>
    <w:rsid w:val="007D5901"/>
    <w:rsid w:val="007D6813"/>
    <w:rsid w:val="007D6B14"/>
    <w:rsid w:val="007D6B5B"/>
    <w:rsid w:val="007D7163"/>
    <w:rsid w:val="007D7526"/>
    <w:rsid w:val="007D781B"/>
    <w:rsid w:val="007D7BC4"/>
    <w:rsid w:val="007E0479"/>
    <w:rsid w:val="007E196F"/>
    <w:rsid w:val="007E1D9E"/>
    <w:rsid w:val="007E3CA7"/>
    <w:rsid w:val="007E4610"/>
    <w:rsid w:val="007E4715"/>
    <w:rsid w:val="007E4B43"/>
    <w:rsid w:val="007E505B"/>
    <w:rsid w:val="007E567A"/>
    <w:rsid w:val="007E6C01"/>
    <w:rsid w:val="007E7091"/>
    <w:rsid w:val="007E73F4"/>
    <w:rsid w:val="007F0677"/>
    <w:rsid w:val="007F072E"/>
    <w:rsid w:val="007F13C4"/>
    <w:rsid w:val="007F26D4"/>
    <w:rsid w:val="007F2854"/>
    <w:rsid w:val="007F285D"/>
    <w:rsid w:val="007F3E43"/>
    <w:rsid w:val="007F54BC"/>
    <w:rsid w:val="007F6A23"/>
    <w:rsid w:val="007F75D5"/>
    <w:rsid w:val="00801F6F"/>
    <w:rsid w:val="00803122"/>
    <w:rsid w:val="008035D0"/>
    <w:rsid w:val="00803C09"/>
    <w:rsid w:val="00803FAE"/>
    <w:rsid w:val="00804460"/>
    <w:rsid w:val="00805150"/>
    <w:rsid w:val="008054E8"/>
    <w:rsid w:val="00805AB5"/>
    <w:rsid w:val="0080605F"/>
    <w:rsid w:val="008063CC"/>
    <w:rsid w:val="0080694A"/>
    <w:rsid w:val="00806EE7"/>
    <w:rsid w:val="0080717D"/>
    <w:rsid w:val="00807786"/>
    <w:rsid w:val="008079B6"/>
    <w:rsid w:val="00807E90"/>
    <w:rsid w:val="00810851"/>
    <w:rsid w:val="00810A3F"/>
    <w:rsid w:val="008112E8"/>
    <w:rsid w:val="00811B55"/>
    <w:rsid w:val="00811BBF"/>
    <w:rsid w:val="00811FCB"/>
    <w:rsid w:val="0081200F"/>
    <w:rsid w:val="008122CE"/>
    <w:rsid w:val="00812372"/>
    <w:rsid w:val="00813ECF"/>
    <w:rsid w:val="00814DF6"/>
    <w:rsid w:val="00815879"/>
    <w:rsid w:val="008158D6"/>
    <w:rsid w:val="0081655B"/>
    <w:rsid w:val="00817196"/>
    <w:rsid w:val="008209FB"/>
    <w:rsid w:val="00822C78"/>
    <w:rsid w:val="008233E4"/>
    <w:rsid w:val="008234DE"/>
    <w:rsid w:val="008235DB"/>
    <w:rsid w:val="00823A62"/>
    <w:rsid w:val="00824AB4"/>
    <w:rsid w:val="00824B3E"/>
    <w:rsid w:val="00825C42"/>
    <w:rsid w:val="00825D25"/>
    <w:rsid w:val="00827D6F"/>
    <w:rsid w:val="00827F3E"/>
    <w:rsid w:val="00830EF3"/>
    <w:rsid w:val="008321B2"/>
    <w:rsid w:val="00834689"/>
    <w:rsid w:val="00835144"/>
    <w:rsid w:val="0083611C"/>
    <w:rsid w:val="008370EA"/>
    <w:rsid w:val="008376AC"/>
    <w:rsid w:val="008403CE"/>
    <w:rsid w:val="00841803"/>
    <w:rsid w:val="00842EA5"/>
    <w:rsid w:val="008431F0"/>
    <w:rsid w:val="00843BE1"/>
    <w:rsid w:val="0084427E"/>
    <w:rsid w:val="008444E8"/>
    <w:rsid w:val="00844E80"/>
    <w:rsid w:val="00846FE7"/>
    <w:rsid w:val="00847AD7"/>
    <w:rsid w:val="00850702"/>
    <w:rsid w:val="00850D54"/>
    <w:rsid w:val="008516B4"/>
    <w:rsid w:val="00852BBD"/>
    <w:rsid w:val="00854E76"/>
    <w:rsid w:val="008550DC"/>
    <w:rsid w:val="008552B4"/>
    <w:rsid w:val="00856911"/>
    <w:rsid w:val="00856AAA"/>
    <w:rsid w:val="00856E89"/>
    <w:rsid w:val="00857460"/>
    <w:rsid w:val="00862B39"/>
    <w:rsid w:val="0086389A"/>
    <w:rsid w:val="008641C6"/>
    <w:rsid w:val="00864892"/>
    <w:rsid w:val="00865E18"/>
    <w:rsid w:val="00866BC0"/>
    <w:rsid w:val="008677FD"/>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D4F"/>
    <w:rsid w:val="00876F50"/>
    <w:rsid w:val="00877F18"/>
    <w:rsid w:val="00877F78"/>
    <w:rsid w:val="0088072A"/>
    <w:rsid w:val="008859E6"/>
    <w:rsid w:val="008874AD"/>
    <w:rsid w:val="0089005F"/>
    <w:rsid w:val="008917B3"/>
    <w:rsid w:val="00891D41"/>
    <w:rsid w:val="00892536"/>
    <w:rsid w:val="00893DFA"/>
    <w:rsid w:val="0089445F"/>
    <w:rsid w:val="00894A88"/>
    <w:rsid w:val="00895386"/>
    <w:rsid w:val="008970BE"/>
    <w:rsid w:val="00897690"/>
    <w:rsid w:val="008A16E5"/>
    <w:rsid w:val="008A1D9D"/>
    <w:rsid w:val="008A21FF"/>
    <w:rsid w:val="008A29AB"/>
    <w:rsid w:val="008A2CE2"/>
    <w:rsid w:val="008A30AC"/>
    <w:rsid w:val="008A44B8"/>
    <w:rsid w:val="008A51A8"/>
    <w:rsid w:val="008A54C7"/>
    <w:rsid w:val="008A5DF5"/>
    <w:rsid w:val="008A609B"/>
    <w:rsid w:val="008A7077"/>
    <w:rsid w:val="008A77D8"/>
    <w:rsid w:val="008A7BC4"/>
    <w:rsid w:val="008A7CD0"/>
    <w:rsid w:val="008B0483"/>
    <w:rsid w:val="008B120C"/>
    <w:rsid w:val="008B22B7"/>
    <w:rsid w:val="008B2DB0"/>
    <w:rsid w:val="008B3400"/>
    <w:rsid w:val="008B40CF"/>
    <w:rsid w:val="008B4AE9"/>
    <w:rsid w:val="008B51A0"/>
    <w:rsid w:val="008B5268"/>
    <w:rsid w:val="008B592A"/>
    <w:rsid w:val="008B770C"/>
    <w:rsid w:val="008B7B5C"/>
    <w:rsid w:val="008C087A"/>
    <w:rsid w:val="008C0AD7"/>
    <w:rsid w:val="008C0C99"/>
    <w:rsid w:val="008C0CB0"/>
    <w:rsid w:val="008C1D80"/>
    <w:rsid w:val="008C2017"/>
    <w:rsid w:val="008C2913"/>
    <w:rsid w:val="008C35F4"/>
    <w:rsid w:val="008C3EB0"/>
    <w:rsid w:val="008C4958"/>
    <w:rsid w:val="008C4BAA"/>
    <w:rsid w:val="008C52B3"/>
    <w:rsid w:val="008C5641"/>
    <w:rsid w:val="008C6466"/>
    <w:rsid w:val="008C6AE8"/>
    <w:rsid w:val="008C7213"/>
    <w:rsid w:val="008C7463"/>
    <w:rsid w:val="008C7573"/>
    <w:rsid w:val="008D0A2F"/>
    <w:rsid w:val="008D0E6C"/>
    <w:rsid w:val="008D10E2"/>
    <w:rsid w:val="008D2BA4"/>
    <w:rsid w:val="008D34F1"/>
    <w:rsid w:val="008D366E"/>
    <w:rsid w:val="008D39D8"/>
    <w:rsid w:val="008D412E"/>
    <w:rsid w:val="008D4254"/>
    <w:rsid w:val="008D430F"/>
    <w:rsid w:val="008D543D"/>
    <w:rsid w:val="008D6D1A"/>
    <w:rsid w:val="008D73EC"/>
    <w:rsid w:val="008D7CBC"/>
    <w:rsid w:val="008E065E"/>
    <w:rsid w:val="008E0927"/>
    <w:rsid w:val="008E09D0"/>
    <w:rsid w:val="008E0CF8"/>
    <w:rsid w:val="008E187D"/>
    <w:rsid w:val="008E1909"/>
    <w:rsid w:val="008E2A3E"/>
    <w:rsid w:val="008E3406"/>
    <w:rsid w:val="008E38BC"/>
    <w:rsid w:val="008E65AE"/>
    <w:rsid w:val="008E68F7"/>
    <w:rsid w:val="008E6A0E"/>
    <w:rsid w:val="008E72EF"/>
    <w:rsid w:val="008E7345"/>
    <w:rsid w:val="008F026D"/>
    <w:rsid w:val="008F0EA2"/>
    <w:rsid w:val="008F1EAB"/>
    <w:rsid w:val="008F234C"/>
    <w:rsid w:val="008F265D"/>
    <w:rsid w:val="008F2A64"/>
    <w:rsid w:val="008F33DC"/>
    <w:rsid w:val="008F3471"/>
    <w:rsid w:val="008F3A73"/>
    <w:rsid w:val="008F477F"/>
    <w:rsid w:val="008F4BB5"/>
    <w:rsid w:val="008F58CA"/>
    <w:rsid w:val="008F68E1"/>
    <w:rsid w:val="008F7234"/>
    <w:rsid w:val="008F733B"/>
    <w:rsid w:val="008F7891"/>
    <w:rsid w:val="008F7E1E"/>
    <w:rsid w:val="00900646"/>
    <w:rsid w:val="00901115"/>
    <w:rsid w:val="00902350"/>
    <w:rsid w:val="0090336B"/>
    <w:rsid w:val="00904CFD"/>
    <w:rsid w:val="009053AA"/>
    <w:rsid w:val="00905480"/>
    <w:rsid w:val="00905A2A"/>
    <w:rsid w:val="0090621A"/>
    <w:rsid w:val="00906939"/>
    <w:rsid w:val="009106D0"/>
    <w:rsid w:val="00910B7D"/>
    <w:rsid w:val="00910EC6"/>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1D4F"/>
    <w:rsid w:val="00922010"/>
    <w:rsid w:val="00922605"/>
    <w:rsid w:val="00923793"/>
    <w:rsid w:val="00923D9F"/>
    <w:rsid w:val="00924481"/>
    <w:rsid w:val="0092452F"/>
    <w:rsid w:val="009246C5"/>
    <w:rsid w:val="00924DC4"/>
    <w:rsid w:val="00930CC5"/>
    <w:rsid w:val="00931BD9"/>
    <w:rsid w:val="00931E21"/>
    <w:rsid w:val="00933CD3"/>
    <w:rsid w:val="00934730"/>
    <w:rsid w:val="009352C2"/>
    <w:rsid w:val="00935739"/>
    <w:rsid w:val="00935D8C"/>
    <w:rsid w:val="009368F3"/>
    <w:rsid w:val="00936C4A"/>
    <w:rsid w:val="00936EEB"/>
    <w:rsid w:val="00937443"/>
    <w:rsid w:val="00940AFF"/>
    <w:rsid w:val="00941636"/>
    <w:rsid w:val="00942DBE"/>
    <w:rsid w:val="00942F42"/>
    <w:rsid w:val="009431A5"/>
    <w:rsid w:val="0094364B"/>
    <w:rsid w:val="00943742"/>
    <w:rsid w:val="00943B17"/>
    <w:rsid w:val="00944290"/>
    <w:rsid w:val="0094438E"/>
    <w:rsid w:val="00944562"/>
    <w:rsid w:val="00945C05"/>
    <w:rsid w:val="00945DBB"/>
    <w:rsid w:val="00946945"/>
    <w:rsid w:val="00946984"/>
    <w:rsid w:val="00947713"/>
    <w:rsid w:val="00947990"/>
    <w:rsid w:val="009479AA"/>
    <w:rsid w:val="00947DDD"/>
    <w:rsid w:val="00950953"/>
    <w:rsid w:val="00950DE7"/>
    <w:rsid w:val="00952528"/>
    <w:rsid w:val="00952A21"/>
    <w:rsid w:val="00952A24"/>
    <w:rsid w:val="00952AF2"/>
    <w:rsid w:val="00952C97"/>
    <w:rsid w:val="00953920"/>
    <w:rsid w:val="00953D47"/>
    <w:rsid w:val="009546D9"/>
    <w:rsid w:val="009547A2"/>
    <w:rsid w:val="00954BBC"/>
    <w:rsid w:val="0095532E"/>
    <w:rsid w:val="00955DDD"/>
    <w:rsid w:val="0095681E"/>
    <w:rsid w:val="00956B14"/>
    <w:rsid w:val="009572D4"/>
    <w:rsid w:val="00960FE3"/>
    <w:rsid w:val="00961091"/>
    <w:rsid w:val="00961921"/>
    <w:rsid w:val="00961FB2"/>
    <w:rsid w:val="00963F15"/>
    <w:rsid w:val="009641A7"/>
    <w:rsid w:val="0096430A"/>
    <w:rsid w:val="009644CB"/>
    <w:rsid w:val="009644FF"/>
    <w:rsid w:val="009647C7"/>
    <w:rsid w:val="00964FB6"/>
    <w:rsid w:val="00965176"/>
    <w:rsid w:val="0096554B"/>
    <w:rsid w:val="0096584A"/>
    <w:rsid w:val="00966833"/>
    <w:rsid w:val="00967713"/>
    <w:rsid w:val="009700F2"/>
    <w:rsid w:val="00971F08"/>
    <w:rsid w:val="00972038"/>
    <w:rsid w:val="009729C6"/>
    <w:rsid w:val="0097311C"/>
    <w:rsid w:val="00973C34"/>
    <w:rsid w:val="0097493A"/>
    <w:rsid w:val="00974DB1"/>
    <w:rsid w:val="0097576F"/>
    <w:rsid w:val="00975F5D"/>
    <w:rsid w:val="0097603D"/>
    <w:rsid w:val="00976406"/>
    <w:rsid w:val="00976949"/>
    <w:rsid w:val="009770F2"/>
    <w:rsid w:val="00980092"/>
    <w:rsid w:val="00980321"/>
    <w:rsid w:val="00980477"/>
    <w:rsid w:val="00981259"/>
    <w:rsid w:val="009815E8"/>
    <w:rsid w:val="00982379"/>
    <w:rsid w:val="00982668"/>
    <w:rsid w:val="00982946"/>
    <w:rsid w:val="00982BBC"/>
    <w:rsid w:val="0098360E"/>
    <w:rsid w:val="009839A9"/>
    <w:rsid w:val="00985253"/>
    <w:rsid w:val="009853B3"/>
    <w:rsid w:val="009853CE"/>
    <w:rsid w:val="00985BFD"/>
    <w:rsid w:val="00987A9D"/>
    <w:rsid w:val="00987A9E"/>
    <w:rsid w:val="00990630"/>
    <w:rsid w:val="00990E55"/>
    <w:rsid w:val="00990F81"/>
    <w:rsid w:val="00991761"/>
    <w:rsid w:val="00991E2E"/>
    <w:rsid w:val="00994DCA"/>
    <w:rsid w:val="00995CD7"/>
    <w:rsid w:val="00995DDB"/>
    <w:rsid w:val="009960EC"/>
    <w:rsid w:val="009970DD"/>
    <w:rsid w:val="00997CB2"/>
    <w:rsid w:val="009A0A2D"/>
    <w:rsid w:val="009A0B65"/>
    <w:rsid w:val="009A0FBA"/>
    <w:rsid w:val="009A1601"/>
    <w:rsid w:val="009A18A7"/>
    <w:rsid w:val="009A1BF8"/>
    <w:rsid w:val="009A3A5C"/>
    <w:rsid w:val="009A3CCD"/>
    <w:rsid w:val="009A4210"/>
    <w:rsid w:val="009A44C5"/>
    <w:rsid w:val="009A462D"/>
    <w:rsid w:val="009A4DDD"/>
    <w:rsid w:val="009A5CBA"/>
    <w:rsid w:val="009A7113"/>
    <w:rsid w:val="009A7E55"/>
    <w:rsid w:val="009B142A"/>
    <w:rsid w:val="009B1F30"/>
    <w:rsid w:val="009B200F"/>
    <w:rsid w:val="009B2162"/>
    <w:rsid w:val="009B2CBC"/>
    <w:rsid w:val="009B39BF"/>
    <w:rsid w:val="009B3AC2"/>
    <w:rsid w:val="009B41EE"/>
    <w:rsid w:val="009B4DF4"/>
    <w:rsid w:val="009B52FC"/>
    <w:rsid w:val="009B564E"/>
    <w:rsid w:val="009B5FF0"/>
    <w:rsid w:val="009B6325"/>
    <w:rsid w:val="009B7E87"/>
    <w:rsid w:val="009C0424"/>
    <w:rsid w:val="009C21AC"/>
    <w:rsid w:val="009C2CD4"/>
    <w:rsid w:val="009C403E"/>
    <w:rsid w:val="009C409A"/>
    <w:rsid w:val="009C6832"/>
    <w:rsid w:val="009D004D"/>
    <w:rsid w:val="009D07D5"/>
    <w:rsid w:val="009D0DFB"/>
    <w:rsid w:val="009D13EF"/>
    <w:rsid w:val="009D1F11"/>
    <w:rsid w:val="009D3180"/>
    <w:rsid w:val="009D3B4B"/>
    <w:rsid w:val="009D4178"/>
    <w:rsid w:val="009D45DF"/>
    <w:rsid w:val="009D4FF0"/>
    <w:rsid w:val="009D5F53"/>
    <w:rsid w:val="009D68ED"/>
    <w:rsid w:val="009D703C"/>
    <w:rsid w:val="009D718F"/>
    <w:rsid w:val="009D7802"/>
    <w:rsid w:val="009E068F"/>
    <w:rsid w:val="009E14E0"/>
    <w:rsid w:val="009E1A93"/>
    <w:rsid w:val="009E2B48"/>
    <w:rsid w:val="009E32D2"/>
    <w:rsid w:val="009E35DB"/>
    <w:rsid w:val="009E47A3"/>
    <w:rsid w:val="009E57E3"/>
    <w:rsid w:val="009E581A"/>
    <w:rsid w:val="009E5E2B"/>
    <w:rsid w:val="009E60D8"/>
    <w:rsid w:val="009F0157"/>
    <w:rsid w:val="009F06D6"/>
    <w:rsid w:val="009F08F3"/>
    <w:rsid w:val="009F0C99"/>
    <w:rsid w:val="009F1E46"/>
    <w:rsid w:val="009F2D96"/>
    <w:rsid w:val="009F344F"/>
    <w:rsid w:val="009F3D66"/>
    <w:rsid w:val="009F45F8"/>
    <w:rsid w:val="009F549A"/>
    <w:rsid w:val="009F64C8"/>
    <w:rsid w:val="009F7D1D"/>
    <w:rsid w:val="009F7D93"/>
    <w:rsid w:val="00A01834"/>
    <w:rsid w:val="00A01C14"/>
    <w:rsid w:val="00A026C2"/>
    <w:rsid w:val="00A031D8"/>
    <w:rsid w:val="00A040DB"/>
    <w:rsid w:val="00A041FE"/>
    <w:rsid w:val="00A048A8"/>
    <w:rsid w:val="00A04A03"/>
    <w:rsid w:val="00A04F49"/>
    <w:rsid w:val="00A0512B"/>
    <w:rsid w:val="00A05A89"/>
    <w:rsid w:val="00A061D3"/>
    <w:rsid w:val="00A06B40"/>
    <w:rsid w:val="00A07E1C"/>
    <w:rsid w:val="00A10E3A"/>
    <w:rsid w:val="00A125D4"/>
    <w:rsid w:val="00A127F3"/>
    <w:rsid w:val="00A131E7"/>
    <w:rsid w:val="00A1344C"/>
    <w:rsid w:val="00A13E54"/>
    <w:rsid w:val="00A140AD"/>
    <w:rsid w:val="00A14780"/>
    <w:rsid w:val="00A153D5"/>
    <w:rsid w:val="00A15471"/>
    <w:rsid w:val="00A155DA"/>
    <w:rsid w:val="00A15745"/>
    <w:rsid w:val="00A15793"/>
    <w:rsid w:val="00A1614A"/>
    <w:rsid w:val="00A16C61"/>
    <w:rsid w:val="00A16CFD"/>
    <w:rsid w:val="00A16FA2"/>
    <w:rsid w:val="00A17A20"/>
    <w:rsid w:val="00A17B51"/>
    <w:rsid w:val="00A17F63"/>
    <w:rsid w:val="00A201AC"/>
    <w:rsid w:val="00A2193B"/>
    <w:rsid w:val="00A2351A"/>
    <w:rsid w:val="00A257CB"/>
    <w:rsid w:val="00A264A9"/>
    <w:rsid w:val="00A269E0"/>
    <w:rsid w:val="00A27785"/>
    <w:rsid w:val="00A278A1"/>
    <w:rsid w:val="00A279F2"/>
    <w:rsid w:val="00A30187"/>
    <w:rsid w:val="00A30B29"/>
    <w:rsid w:val="00A31A6B"/>
    <w:rsid w:val="00A31C7E"/>
    <w:rsid w:val="00A33BAA"/>
    <w:rsid w:val="00A3448A"/>
    <w:rsid w:val="00A358BD"/>
    <w:rsid w:val="00A35F16"/>
    <w:rsid w:val="00A36297"/>
    <w:rsid w:val="00A36782"/>
    <w:rsid w:val="00A37CD8"/>
    <w:rsid w:val="00A417AD"/>
    <w:rsid w:val="00A41E2B"/>
    <w:rsid w:val="00A43B9B"/>
    <w:rsid w:val="00A4597C"/>
    <w:rsid w:val="00A45B74"/>
    <w:rsid w:val="00A45B79"/>
    <w:rsid w:val="00A45DE8"/>
    <w:rsid w:val="00A46ACD"/>
    <w:rsid w:val="00A46CBD"/>
    <w:rsid w:val="00A46D9D"/>
    <w:rsid w:val="00A4713F"/>
    <w:rsid w:val="00A47318"/>
    <w:rsid w:val="00A47823"/>
    <w:rsid w:val="00A47DDB"/>
    <w:rsid w:val="00A50D5F"/>
    <w:rsid w:val="00A511D0"/>
    <w:rsid w:val="00A5176F"/>
    <w:rsid w:val="00A52E1D"/>
    <w:rsid w:val="00A54F53"/>
    <w:rsid w:val="00A55B8E"/>
    <w:rsid w:val="00A566D4"/>
    <w:rsid w:val="00A57667"/>
    <w:rsid w:val="00A60BCB"/>
    <w:rsid w:val="00A61499"/>
    <w:rsid w:val="00A62A77"/>
    <w:rsid w:val="00A6337B"/>
    <w:rsid w:val="00A63483"/>
    <w:rsid w:val="00A64063"/>
    <w:rsid w:val="00A642E7"/>
    <w:rsid w:val="00A657D7"/>
    <w:rsid w:val="00A65A2B"/>
    <w:rsid w:val="00A660AC"/>
    <w:rsid w:val="00A67E6C"/>
    <w:rsid w:val="00A70360"/>
    <w:rsid w:val="00A71B99"/>
    <w:rsid w:val="00A71C6E"/>
    <w:rsid w:val="00A73932"/>
    <w:rsid w:val="00A739D0"/>
    <w:rsid w:val="00A73EDE"/>
    <w:rsid w:val="00A7402E"/>
    <w:rsid w:val="00A74588"/>
    <w:rsid w:val="00A760E9"/>
    <w:rsid w:val="00A761D4"/>
    <w:rsid w:val="00A76479"/>
    <w:rsid w:val="00A768E5"/>
    <w:rsid w:val="00A7699C"/>
    <w:rsid w:val="00A77990"/>
    <w:rsid w:val="00A77A66"/>
    <w:rsid w:val="00A77EC4"/>
    <w:rsid w:val="00A81DB5"/>
    <w:rsid w:val="00A81FC1"/>
    <w:rsid w:val="00A82C89"/>
    <w:rsid w:val="00A84D63"/>
    <w:rsid w:val="00A85C6C"/>
    <w:rsid w:val="00A85EF6"/>
    <w:rsid w:val="00A866C9"/>
    <w:rsid w:val="00A867B0"/>
    <w:rsid w:val="00A92879"/>
    <w:rsid w:val="00A93AE5"/>
    <w:rsid w:val="00A9433C"/>
    <w:rsid w:val="00A9442A"/>
    <w:rsid w:val="00A94F4B"/>
    <w:rsid w:val="00A95646"/>
    <w:rsid w:val="00A965CA"/>
    <w:rsid w:val="00A96C89"/>
    <w:rsid w:val="00AA016F"/>
    <w:rsid w:val="00AA0313"/>
    <w:rsid w:val="00AA1196"/>
    <w:rsid w:val="00AA158C"/>
    <w:rsid w:val="00AA1ED6"/>
    <w:rsid w:val="00AA2151"/>
    <w:rsid w:val="00AA25DF"/>
    <w:rsid w:val="00AA2A52"/>
    <w:rsid w:val="00AA3F75"/>
    <w:rsid w:val="00AA4AD9"/>
    <w:rsid w:val="00AA51D6"/>
    <w:rsid w:val="00AA62C4"/>
    <w:rsid w:val="00AA695C"/>
    <w:rsid w:val="00AB00BA"/>
    <w:rsid w:val="00AB0392"/>
    <w:rsid w:val="00AB0BC8"/>
    <w:rsid w:val="00AB11CA"/>
    <w:rsid w:val="00AB14D9"/>
    <w:rsid w:val="00AB27FA"/>
    <w:rsid w:val="00AB2BDB"/>
    <w:rsid w:val="00AB2DFF"/>
    <w:rsid w:val="00AB4AB8"/>
    <w:rsid w:val="00AB655E"/>
    <w:rsid w:val="00AB6A4A"/>
    <w:rsid w:val="00AB7255"/>
    <w:rsid w:val="00AB75E6"/>
    <w:rsid w:val="00AB7DDF"/>
    <w:rsid w:val="00AC007F"/>
    <w:rsid w:val="00AC0718"/>
    <w:rsid w:val="00AC0EAA"/>
    <w:rsid w:val="00AC1E9A"/>
    <w:rsid w:val="00AC2473"/>
    <w:rsid w:val="00AC2ECD"/>
    <w:rsid w:val="00AC2F7D"/>
    <w:rsid w:val="00AC3119"/>
    <w:rsid w:val="00AC4658"/>
    <w:rsid w:val="00AC465B"/>
    <w:rsid w:val="00AC49FB"/>
    <w:rsid w:val="00AC4F6F"/>
    <w:rsid w:val="00AC5439"/>
    <w:rsid w:val="00AC5A10"/>
    <w:rsid w:val="00AC5CFA"/>
    <w:rsid w:val="00AC7789"/>
    <w:rsid w:val="00AC7F11"/>
    <w:rsid w:val="00AC7F79"/>
    <w:rsid w:val="00AD0AA3"/>
    <w:rsid w:val="00AD0D33"/>
    <w:rsid w:val="00AD3373"/>
    <w:rsid w:val="00AD3F94"/>
    <w:rsid w:val="00AD45AE"/>
    <w:rsid w:val="00AD4A5A"/>
    <w:rsid w:val="00AD5B85"/>
    <w:rsid w:val="00AD5FA7"/>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09DC"/>
    <w:rsid w:val="00B01032"/>
    <w:rsid w:val="00B019B2"/>
    <w:rsid w:val="00B01EA9"/>
    <w:rsid w:val="00B02AA9"/>
    <w:rsid w:val="00B02FA3"/>
    <w:rsid w:val="00B03374"/>
    <w:rsid w:val="00B05084"/>
    <w:rsid w:val="00B050AB"/>
    <w:rsid w:val="00B056E9"/>
    <w:rsid w:val="00B1174B"/>
    <w:rsid w:val="00B13A30"/>
    <w:rsid w:val="00B148B7"/>
    <w:rsid w:val="00B15577"/>
    <w:rsid w:val="00B157F9"/>
    <w:rsid w:val="00B15F72"/>
    <w:rsid w:val="00B16147"/>
    <w:rsid w:val="00B169DE"/>
    <w:rsid w:val="00B16AC4"/>
    <w:rsid w:val="00B20256"/>
    <w:rsid w:val="00B205BF"/>
    <w:rsid w:val="00B20D09"/>
    <w:rsid w:val="00B21953"/>
    <w:rsid w:val="00B21CED"/>
    <w:rsid w:val="00B22841"/>
    <w:rsid w:val="00B22923"/>
    <w:rsid w:val="00B22D53"/>
    <w:rsid w:val="00B23F9B"/>
    <w:rsid w:val="00B2568A"/>
    <w:rsid w:val="00B25ACD"/>
    <w:rsid w:val="00B2701C"/>
    <w:rsid w:val="00B2763F"/>
    <w:rsid w:val="00B279B0"/>
    <w:rsid w:val="00B27AAC"/>
    <w:rsid w:val="00B30929"/>
    <w:rsid w:val="00B31806"/>
    <w:rsid w:val="00B36A2E"/>
    <w:rsid w:val="00B36A76"/>
    <w:rsid w:val="00B36F5B"/>
    <w:rsid w:val="00B372AA"/>
    <w:rsid w:val="00B372CD"/>
    <w:rsid w:val="00B3745E"/>
    <w:rsid w:val="00B40445"/>
    <w:rsid w:val="00B405DC"/>
    <w:rsid w:val="00B41888"/>
    <w:rsid w:val="00B41F2D"/>
    <w:rsid w:val="00B435A9"/>
    <w:rsid w:val="00B45308"/>
    <w:rsid w:val="00B45A52"/>
    <w:rsid w:val="00B46175"/>
    <w:rsid w:val="00B5395B"/>
    <w:rsid w:val="00B53E0B"/>
    <w:rsid w:val="00B53F90"/>
    <w:rsid w:val="00B54136"/>
    <w:rsid w:val="00B552BF"/>
    <w:rsid w:val="00B56376"/>
    <w:rsid w:val="00B56474"/>
    <w:rsid w:val="00B60181"/>
    <w:rsid w:val="00B63DCF"/>
    <w:rsid w:val="00B65120"/>
    <w:rsid w:val="00B6606B"/>
    <w:rsid w:val="00B664C7"/>
    <w:rsid w:val="00B67F1E"/>
    <w:rsid w:val="00B700A7"/>
    <w:rsid w:val="00B71548"/>
    <w:rsid w:val="00B72A1D"/>
    <w:rsid w:val="00B739B6"/>
    <w:rsid w:val="00B739F6"/>
    <w:rsid w:val="00B74C0C"/>
    <w:rsid w:val="00B7508A"/>
    <w:rsid w:val="00B75A51"/>
    <w:rsid w:val="00B75C45"/>
    <w:rsid w:val="00B761E0"/>
    <w:rsid w:val="00B769D8"/>
    <w:rsid w:val="00B77E1D"/>
    <w:rsid w:val="00B81A6C"/>
    <w:rsid w:val="00B81B35"/>
    <w:rsid w:val="00B83B22"/>
    <w:rsid w:val="00B83EE4"/>
    <w:rsid w:val="00B84AC6"/>
    <w:rsid w:val="00B853E1"/>
    <w:rsid w:val="00B857D5"/>
    <w:rsid w:val="00B85DE5"/>
    <w:rsid w:val="00B85E07"/>
    <w:rsid w:val="00B86E7D"/>
    <w:rsid w:val="00B8731A"/>
    <w:rsid w:val="00B87C98"/>
    <w:rsid w:val="00B90F73"/>
    <w:rsid w:val="00B91755"/>
    <w:rsid w:val="00B91A6C"/>
    <w:rsid w:val="00B929E5"/>
    <w:rsid w:val="00B93046"/>
    <w:rsid w:val="00B93869"/>
    <w:rsid w:val="00B93B59"/>
    <w:rsid w:val="00B9406A"/>
    <w:rsid w:val="00B94990"/>
    <w:rsid w:val="00B95083"/>
    <w:rsid w:val="00B95A29"/>
    <w:rsid w:val="00B96616"/>
    <w:rsid w:val="00B97C74"/>
    <w:rsid w:val="00BA165A"/>
    <w:rsid w:val="00BA2280"/>
    <w:rsid w:val="00BA2A08"/>
    <w:rsid w:val="00BA36FB"/>
    <w:rsid w:val="00BA4847"/>
    <w:rsid w:val="00BA5449"/>
    <w:rsid w:val="00BA560D"/>
    <w:rsid w:val="00BA56D2"/>
    <w:rsid w:val="00BA61B7"/>
    <w:rsid w:val="00BA72E0"/>
    <w:rsid w:val="00BA76E0"/>
    <w:rsid w:val="00BB0C87"/>
    <w:rsid w:val="00BB2A25"/>
    <w:rsid w:val="00BB4A8F"/>
    <w:rsid w:val="00BB51E9"/>
    <w:rsid w:val="00BB678D"/>
    <w:rsid w:val="00BB792A"/>
    <w:rsid w:val="00BC0613"/>
    <w:rsid w:val="00BC0FDC"/>
    <w:rsid w:val="00BC1627"/>
    <w:rsid w:val="00BC3053"/>
    <w:rsid w:val="00BC324D"/>
    <w:rsid w:val="00BC413C"/>
    <w:rsid w:val="00BC41F8"/>
    <w:rsid w:val="00BC44B6"/>
    <w:rsid w:val="00BC4D2E"/>
    <w:rsid w:val="00BC53ED"/>
    <w:rsid w:val="00BC632C"/>
    <w:rsid w:val="00BD31C7"/>
    <w:rsid w:val="00BD35E8"/>
    <w:rsid w:val="00BD48AC"/>
    <w:rsid w:val="00BD598E"/>
    <w:rsid w:val="00BD5A79"/>
    <w:rsid w:val="00BD5F1A"/>
    <w:rsid w:val="00BD6758"/>
    <w:rsid w:val="00BD6A57"/>
    <w:rsid w:val="00BD6C50"/>
    <w:rsid w:val="00BD7E23"/>
    <w:rsid w:val="00BE01FE"/>
    <w:rsid w:val="00BE1234"/>
    <w:rsid w:val="00BE1316"/>
    <w:rsid w:val="00BE1680"/>
    <w:rsid w:val="00BE1C75"/>
    <w:rsid w:val="00BE2233"/>
    <w:rsid w:val="00BE2FA6"/>
    <w:rsid w:val="00BE333F"/>
    <w:rsid w:val="00BE3F81"/>
    <w:rsid w:val="00BE4E83"/>
    <w:rsid w:val="00BE5D75"/>
    <w:rsid w:val="00BE7406"/>
    <w:rsid w:val="00BE7603"/>
    <w:rsid w:val="00BE7AD3"/>
    <w:rsid w:val="00BF01F0"/>
    <w:rsid w:val="00BF2796"/>
    <w:rsid w:val="00BF2E47"/>
    <w:rsid w:val="00BF2F32"/>
    <w:rsid w:val="00BF3206"/>
    <w:rsid w:val="00BF3279"/>
    <w:rsid w:val="00BF4A0B"/>
    <w:rsid w:val="00BF51D3"/>
    <w:rsid w:val="00BF64ED"/>
    <w:rsid w:val="00BF74C7"/>
    <w:rsid w:val="00BF75E7"/>
    <w:rsid w:val="00BF7642"/>
    <w:rsid w:val="00BF7D06"/>
    <w:rsid w:val="00C015F1"/>
    <w:rsid w:val="00C01F33"/>
    <w:rsid w:val="00C02A4C"/>
    <w:rsid w:val="00C02CC6"/>
    <w:rsid w:val="00C04059"/>
    <w:rsid w:val="00C040F7"/>
    <w:rsid w:val="00C044AB"/>
    <w:rsid w:val="00C0464E"/>
    <w:rsid w:val="00C046C0"/>
    <w:rsid w:val="00C04974"/>
    <w:rsid w:val="00C04E2F"/>
    <w:rsid w:val="00C051DD"/>
    <w:rsid w:val="00C05706"/>
    <w:rsid w:val="00C05FAF"/>
    <w:rsid w:val="00C06295"/>
    <w:rsid w:val="00C06AEA"/>
    <w:rsid w:val="00C06E83"/>
    <w:rsid w:val="00C07377"/>
    <w:rsid w:val="00C07810"/>
    <w:rsid w:val="00C10478"/>
    <w:rsid w:val="00C10482"/>
    <w:rsid w:val="00C10BF1"/>
    <w:rsid w:val="00C10CCE"/>
    <w:rsid w:val="00C115EC"/>
    <w:rsid w:val="00C12107"/>
    <w:rsid w:val="00C1295A"/>
    <w:rsid w:val="00C12E87"/>
    <w:rsid w:val="00C130B7"/>
    <w:rsid w:val="00C13A4B"/>
    <w:rsid w:val="00C14D4B"/>
    <w:rsid w:val="00C14F0B"/>
    <w:rsid w:val="00C154BB"/>
    <w:rsid w:val="00C159C8"/>
    <w:rsid w:val="00C16685"/>
    <w:rsid w:val="00C16880"/>
    <w:rsid w:val="00C17F2E"/>
    <w:rsid w:val="00C20C02"/>
    <w:rsid w:val="00C20EBB"/>
    <w:rsid w:val="00C21202"/>
    <w:rsid w:val="00C22138"/>
    <w:rsid w:val="00C23615"/>
    <w:rsid w:val="00C236A0"/>
    <w:rsid w:val="00C23BAA"/>
    <w:rsid w:val="00C23C46"/>
    <w:rsid w:val="00C25158"/>
    <w:rsid w:val="00C2536D"/>
    <w:rsid w:val="00C253A3"/>
    <w:rsid w:val="00C256EC"/>
    <w:rsid w:val="00C25ECC"/>
    <w:rsid w:val="00C2631E"/>
    <w:rsid w:val="00C2666E"/>
    <w:rsid w:val="00C26853"/>
    <w:rsid w:val="00C277C3"/>
    <w:rsid w:val="00C279B5"/>
    <w:rsid w:val="00C27C45"/>
    <w:rsid w:val="00C319E9"/>
    <w:rsid w:val="00C32D47"/>
    <w:rsid w:val="00C33B33"/>
    <w:rsid w:val="00C33DD3"/>
    <w:rsid w:val="00C36979"/>
    <w:rsid w:val="00C3719D"/>
    <w:rsid w:val="00C42BF1"/>
    <w:rsid w:val="00C4445A"/>
    <w:rsid w:val="00C4451C"/>
    <w:rsid w:val="00C446D2"/>
    <w:rsid w:val="00C46718"/>
    <w:rsid w:val="00C46B05"/>
    <w:rsid w:val="00C4762D"/>
    <w:rsid w:val="00C47E05"/>
    <w:rsid w:val="00C47FAC"/>
    <w:rsid w:val="00C506C1"/>
    <w:rsid w:val="00C51AAE"/>
    <w:rsid w:val="00C51E75"/>
    <w:rsid w:val="00C525E5"/>
    <w:rsid w:val="00C52EF4"/>
    <w:rsid w:val="00C5343E"/>
    <w:rsid w:val="00C54995"/>
    <w:rsid w:val="00C54D41"/>
    <w:rsid w:val="00C55A1F"/>
    <w:rsid w:val="00C55C18"/>
    <w:rsid w:val="00C56B4D"/>
    <w:rsid w:val="00C57E56"/>
    <w:rsid w:val="00C60783"/>
    <w:rsid w:val="00C60CBA"/>
    <w:rsid w:val="00C62371"/>
    <w:rsid w:val="00C62558"/>
    <w:rsid w:val="00C643A2"/>
    <w:rsid w:val="00C64644"/>
    <w:rsid w:val="00C64672"/>
    <w:rsid w:val="00C64B37"/>
    <w:rsid w:val="00C65D68"/>
    <w:rsid w:val="00C65F45"/>
    <w:rsid w:val="00C66B9E"/>
    <w:rsid w:val="00C67823"/>
    <w:rsid w:val="00C70697"/>
    <w:rsid w:val="00C715D5"/>
    <w:rsid w:val="00C719F4"/>
    <w:rsid w:val="00C71F71"/>
    <w:rsid w:val="00C72EF4"/>
    <w:rsid w:val="00C73202"/>
    <w:rsid w:val="00C73FA8"/>
    <w:rsid w:val="00C75D2F"/>
    <w:rsid w:val="00C75E8F"/>
    <w:rsid w:val="00C767BE"/>
    <w:rsid w:val="00C76E3C"/>
    <w:rsid w:val="00C80DD7"/>
    <w:rsid w:val="00C81568"/>
    <w:rsid w:val="00C83B70"/>
    <w:rsid w:val="00C840F3"/>
    <w:rsid w:val="00C84A6E"/>
    <w:rsid w:val="00C87E79"/>
    <w:rsid w:val="00C9027A"/>
    <w:rsid w:val="00C9058E"/>
    <w:rsid w:val="00C9068E"/>
    <w:rsid w:val="00C915AF"/>
    <w:rsid w:val="00C91CE5"/>
    <w:rsid w:val="00C92663"/>
    <w:rsid w:val="00C92C0F"/>
    <w:rsid w:val="00C933DA"/>
    <w:rsid w:val="00C9344B"/>
    <w:rsid w:val="00C93ABF"/>
    <w:rsid w:val="00C93C4B"/>
    <w:rsid w:val="00C944AB"/>
    <w:rsid w:val="00C945EE"/>
    <w:rsid w:val="00C95366"/>
    <w:rsid w:val="00C95B40"/>
    <w:rsid w:val="00C9628D"/>
    <w:rsid w:val="00C962EC"/>
    <w:rsid w:val="00C96407"/>
    <w:rsid w:val="00C97E62"/>
    <w:rsid w:val="00CA0010"/>
    <w:rsid w:val="00CA0B5B"/>
    <w:rsid w:val="00CA1068"/>
    <w:rsid w:val="00CA11E6"/>
    <w:rsid w:val="00CA1D97"/>
    <w:rsid w:val="00CA1ECE"/>
    <w:rsid w:val="00CA1ED8"/>
    <w:rsid w:val="00CA2417"/>
    <w:rsid w:val="00CA521F"/>
    <w:rsid w:val="00CA68AD"/>
    <w:rsid w:val="00CA6A11"/>
    <w:rsid w:val="00CA6EF3"/>
    <w:rsid w:val="00CB1945"/>
    <w:rsid w:val="00CB1C00"/>
    <w:rsid w:val="00CB1E33"/>
    <w:rsid w:val="00CB1F16"/>
    <w:rsid w:val="00CB1F63"/>
    <w:rsid w:val="00CB2870"/>
    <w:rsid w:val="00CB29BE"/>
    <w:rsid w:val="00CB3736"/>
    <w:rsid w:val="00CB4F8A"/>
    <w:rsid w:val="00CB5842"/>
    <w:rsid w:val="00CB5B06"/>
    <w:rsid w:val="00CB67B6"/>
    <w:rsid w:val="00CB7170"/>
    <w:rsid w:val="00CB7724"/>
    <w:rsid w:val="00CC040E"/>
    <w:rsid w:val="00CC0DA2"/>
    <w:rsid w:val="00CC111F"/>
    <w:rsid w:val="00CC127F"/>
    <w:rsid w:val="00CC18E7"/>
    <w:rsid w:val="00CC2011"/>
    <w:rsid w:val="00CC2862"/>
    <w:rsid w:val="00CC2A83"/>
    <w:rsid w:val="00CC3089"/>
    <w:rsid w:val="00CC3EA0"/>
    <w:rsid w:val="00CC42FC"/>
    <w:rsid w:val="00CC5121"/>
    <w:rsid w:val="00CC7B45"/>
    <w:rsid w:val="00CC7C89"/>
    <w:rsid w:val="00CC7E1C"/>
    <w:rsid w:val="00CD0898"/>
    <w:rsid w:val="00CD1188"/>
    <w:rsid w:val="00CD1F22"/>
    <w:rsid w:val="00CD2ED1"/>
    <w:rsid w:val="00CD31B9"/>
    <w:rsid w:val="00CD337B"/>
    <w:rsid w:val="00CD49A8"/>
    <w:rsid w:val="00CD512A"/>
    <w:rsid w:val="00CD5772"/>
    <w:rsid w:val="00CD61A1"/>
    <w:rsid w:val="00CD6AD7"/>
    <w:rsid w:val="00CD7C39"/>
    <w:rsid w:val="00CE0424"/>
    <w:rsid w:val="00CE1A48"/>
    <w:rsid w:val="00CE1CEE"/>
    <w:rsid w:val="00CE2A4F"/>
    <w:rsid w:val="00CE33DE"/>
    <w:rsid w:val="00CE540B"/>
    <w:rsid w:val="00CE6E59"/>
    <w:rsid w:val="00CE7561"/>
    <w:rsid w:val="00CE7CC5"/>
    <w:rsid w:val="00CF0299"/>
    <w:rsid w:val="00CF1354"/>
    <w:rsid w:val="00CF13FB"/>
    <w:rsid w:val="00CF19F5"/>
    <w:rsid w:val="00CF26E5"/>
    <w:rsid w:val="00CF300D"/>
    <w:rsid w:val="00CF3154"/>
    <w:rsid w:val="00CF34C9"/>
    <w:rsid w:val="00CF3B1F"/>
    <w:rsid w:val="00CF3BF6"/>
    <w:rsid w:val="00CF5E3B"/>
    <w:rsid w:val="00CF625B"/>
    <w:rsid w:val="00CF6576"/>
    <w:rsid w:val="00CF687E"/>
    <w:rsid w:val="00CF74E2"/>
    <w:rsid w:val="00CF75FF"/>
    <w:rsid w:val="00D010D0"/>
    <w:rsid w:val="00D0115F"/>
    <w:rsid w:val="00D030F3"/>
    <w:rsid w:val="00D0349B"/>
    <w:rsid w:val="00D04523"/>
    <w:rsid w:val="00D049E2"/>
    <w:rsid w:val="00D0534F"/>
    <w:rsid w:val="00D05D42"/>
    <w:rsid w:val="00D06D6F"/>
    <w:rsid w:val="00D07E6C"/>
    <w:rsid w:val="00D07F2B"/>
    <w:rsid w:val="00D10249"/>
    <w:rsid w:val="00D115C3"/>
    <w:rsid w:val="00D11897"/>
    <w:rsid w:val="00D11BCF"/>
    <w:rsid w:val="00D11C0E"/>
    <w:rsid w:val="00D11E88"/>
    <w:rsid w:val="00D130D3"/>
    <w:rsid w:val="00D13135"/>
    <w:rsid w:val="00D13DCA"/>
    <w:rsid w:val="00D13E4E"/>
    <w:rsid w:val="00D15B46"/>
    <w:rsid w:val="00D2027D"/>
    <w:rsid w:val="00D22A63"/>
    <w:rsid w:val="00D22B56"/>
    <w:rsid w:val="00D22FB2"/>
    <w:rsid w:val="00D23650"/>
    <w:rsid w:val="00D239A7"/>
    <w:rsid w:val="00D23CF9"/>
    <w:rsid w:val="00D23F47"/>
    <w:rsid w:val="00D24C1C"/>
    <w:rsid w:val="00D25A53"/>
    <w:rsid w:val="00D25B71"/>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6757"/>
    <w:rsid w:val="00D46F20"/>
    <w:rsid w:val="00D47479"/>
    <w:rsid w:val="00D502E5"/>
    <w:rsid w:val="00D50B57"/>
    <w:rsid w:val="00D52578"/>
    <w:rsid w:val="00D533F4"/>
    <w:rsid w:val="00D53682"/>
    <w:rsid w:val="00D546FF"/>
    <w:rsid w:val="00D54AA7"/>
    <w:rsid w:val="00D54B16"/>
    <w:rsid w:val="00D556B1"/>
    <w:rsid w:val="00D55AD5"/>
    <w:rsid w:val="00D56F27"/>
    <w:rsid w:val="00D56F32"/>
    <w:rsid w:val="00D5711B"/>
    <w:rsid w:val="00D5740A"/>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569B"/>
    <w:rsid w:val="00D66155"/>
    <w:rsid w:val="00D665B9"/>
    <w:rsid w:val="00D66B36"/>
    <w:rsid w:val="00D67D01"/>
    <w:rsid w:val="00D706D2"/>
    <w:rsid w:val="00D708B0"/>
    <w:rsid w:val="00D71482"/>
    <w:rsid w:val="00D71678"/>
    <w:rsid w:val="00D718DE"/>
    <w:rsid w:val="00D71D0A"/>
    <w:rsid w:val="00D72D24"/>
    <w:rsid w:val="00D7321B"/>
    <w:rsid w:val="00D73D8A"/>
    <w:rsid w:val="00D756B6"/>
    <w:rsid w:val="00D75EA7"/>
    <w:rsid w:val="00D7728C"/>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470B"/>
    <w:rsid w:val="00D85A9A"/>
    <w:rsid w:val="00D86CA3"/>
    <w:rsid w:val="00D86D6B"/>
    <w:rsid w:val="00D86DA2"/>
    <w:rsid w:val="00D871CE"/>
    <w:rsid w:val="00D8741A"/>
    <w:rsid w:val="00D8791D"/>
    <w:rsid w:val="00D9196D"/>
    <w:rsid w:val="00D92982"/>
    <w:rsid w:val="00D9433E"/>
    <w:rsid w:val="00D94C35"/>
    <w:rsid w:val="00D94E97"/>
    <w:rsid w:val="00D95501"/>
    <w:rsid w:val="00D95CE1"/>
    <w:rsid w:val="00DA04FC"/>
    <w:rsid w:val="00DA0F2F"/>
    <w:rsid w:val="00DA1278"/>
    <w:rsid w:val="00DA1CF0"/>
    <w:rsid w:val="00DA2184"/>
    <w:rsid w:val="00DA24D7"/>
    <w:rsid w:val="00DA305E"/>
    <w:rsid w:val="00DA3C72"/>
    <w:rsid w:val="00DA4203"/>
    <w:rsid w:val="00DA503B"/>
    <w:rsid w:val="00DA5417"/>
    <w:rsid w:val="00DA56E8"/>
    <w:rsid w:val="00DA587C"/>
    <w:rsid w:val="00DA59C5"/>
    <w:rsid w:val="00DA7168"/>
    <w:rsid w:val="00DB0A9F"/>
    <w:rsid w:val="00DB202F"/>
    <w:rsid w:val="00DB3535"/>
    <w:rsid w:val="00DB377D"/>
    <w:rsid w:val="00DB4C35"/>
    <w:rsid w:val="00DB5A1C"/>
    <w:rsid w:val="00DB7696"/>
    <w:rsid w:val="00DB7AF6"/>
    <w:rsid w:val="00DC05B0"/>
    <w:rsid w:val="00DC0722"/>
    <w:rsid w:val="00DC078E"/>
    <w:rsid w:val="00DC1EBB"/>
    <w:rsid w:val="00DC20F4"/>
    <w:rsid w:val="00DC2AE4"/>
    <w:rsid w:val="00DC2D36"/>
    <w:rsid w:val="00DC327B"/>
    <w:rsid w:val="00DC357A"/>
    <w:rsid w:val="00DC48BD"/>
    <w:rsid w:val="00DC4AE6"/>
    <w:rsid w:val="00DC53CC"/>
    <w:rsid w:val="00DC53EF"/>
    <w:rsid w:val="00DC6C3C"/>
    <w:rsid w:val="00DD0CB7"/>
    <w:rsid w:val="00DD42D8"/>
    <w:rsid w:val="00DE2047"/>
    <w:rsid w:val="00DE208C"/>
    <w:rsid w:val="00DE394D"/>
    <w:rsid w:val="00DE47A5"/>
    <w:rsid w:val="00DE52BD"/>
    <w:rsid w:val="00DE5608"/>
    <w:rsid w:val="00DE58D0"/>
    <w:rsid w:val="00DE5FF8"/>
    <w:rsid w:val="00DE654F"/>
    <w:rsid w:val="00DE78AC"/>
    <w:rsid w:val="00DF0B6E"/>
    <w:rsid w:val="00DF0C86"/>
    <w:rsid w:val="00DF15E0"/>
    <w:rsid w:val="00DF2631"/>
    <w:rsid w:val="00DF28E5"/>
    <w:rsid w:val="00DF37A0"/>
    <w:rsid w:val="00DF411E"/>
    <w:rsid w:val="00DF4D3E"/>
    <w:rsid w:val="00DF69E1"/>
    <w:rsid w:val="00DF6E1C"/>
    <w:rsid w:val="00DF7E26"/>
    <w:rsid w:val="00E00056"/>
    <w:rsid w:val="00E01009"/>
    <w:rsid w:val="00E01348"/>
    <w:rsid w:val="00E02C39"/>
    <w:rsid w:val="00E04905"/>
    <w:rsid w:val="00E05C7A"/>
    <w:rsid w:val="00E06CDE"/>
    <w:rsid w:val="00E110E7"/>
    <w:rsid w:val="00E11B20"/>
    <w:rsid w:val="00E11C70"/>
    <w:rsid w:val="00E125FC"/>
    <w:rsid w:val="00E128FE"/>
    <w:rsid w:val="00E13136"/>
    <w:rsid w:val="00E148D3"/>
    <w:rsid w:val="00E14BFF"/>
    <w:rsid w:val="00E14F8F"/>
    <w:rsid w:val="00E1543D"/>
    <w:rsid w:val="00E166DD"/>
    <w:rsid w:val="00E16703"/>
    <w:rsid w:val="00E17FA2"/>
    <w:rsid w:val="00E20D4E"/>
    <w:rsid w:val="00E2136F"/>
    <w:rsid w:val="00E22330"/>
    <w:rsid w:val="00E23036"/>
    <w:rsid w:val="00E230D8"/>
    <w:rsid w:val="00E231AE"/>
    <w:rsid w:val="00E25282"/>
    <w:rsid w:val="00E2584F"/>
    <w:rsid w:val="00E25AEF"/>
    <w:rsid w:val="00E2608B"/>
    <w:rsid w:val="00E26441"/>
    <w:rsid w:val="00E27D86"/>
    <w:rsid w:val="00E27DD2"/>
    <w:rsid w:val="00E30B5A"/>
    <w:rsid w:val="00E3123D"/>
    <w:rsid w:val="00E31461"/>
    <w:rsid w:val="00E31D43"/>
    <w:rsid w:val="00E323DB"/>
    <w:rsid w:val="00E32608"/>
    <w:rsid w:val="00E34055"/>
    <w:rsid w:val="00E34188"/>
    <w:rsid w:val="00E34B6E"/>
    <w:rsid w:val="00E353C8"/>
    <w:rsid w:val="00E35559"/>
    <w:rsid w:val="00E3723A"/>
    <w:rsid w:val="00E376CA"/>
    <w:rsid w:val="00E3782E"/>
    <w:rsid w:val="00E37860"/>
    <w:rsid w:val="00E37EFC"/>
    <w:rsid w:val="00E40A56"/>
    <w:rsid w:val="00E418A8"/>
    <w:rsid w:val="00E41A6D"/>
    <w:rsid w:val="00E44305"/>
    <w:rsid w:val="00E446F1"/>
    <w:rsid w:val="00E44C4C"/>
    <w:rsid w:val="00E45151"/>
    <w:rsid w:val="00E4594B"/>
    <w:rsid w:val="00E460B2"/>
    <w:rsid w:val="00E4619B"/>
    <w:rsid w:val="00E46886"/>
    <w:rsid w:val="00E47A10"/>
    <w:rsid w:val="00E47AEF"/>
    <w:rsid w:val="00E51519"/>
    <w:rsid w:val="00E53B75"/>
    <w:rsid w:val="00E5400A"/>
    <w:rsid w:val="00E544E8"/>
    <w:rsid w:val="00E54E3B"/>
    <w:rsid w:val="00E56109"/>
    <w:rsid w:val="00E5689D"/>
    <w:rsid w:val="00E574EE"/>
    <w:rsid w:val="00E57565"/>
    <w:rsid w:val="00E576EF"/>
    <w:rsid w:val="00E577A7"/>
    <w:rsid w:val="00E6025D"/>
    <w:rsid w:val="00E609FB"/>
    <w:rsid w:val="00E61003"/>
    <w:rsid w:val="00E62AED"/>
    <w:rsid w:val="00E62B08"/>
    <w:rsid w:val="00E63838"/>
    <w:rsid w:val="00E63D05"/>
    <w:rsid w:val="00E64434"/>
    <w:rsid w:val="00E64B80"/>
    <w:rsid w:val="00E652A0"/>
    <w:rsid w:val="00E6582A"/>
    <w:rsid w:val="00E67C51"/>
    <w:rsid w:val="00E707F9"/>
    <w:rsid w:val="00E709FB"/>
    <w:rsid w:val="00E70E4F"/>
    <w:rsid w:val="00E70FC3"/>
    <w:rsid w:val="00E716C2"/>
    <w:rsid w:val="00E72284"/>
    <w:rsid w:val="00E72EFC"/>
    <w:rsid w:val="00E73828"/>
    <w:rsid w:val="00E74601"/>
    <w:rsid w:val="00E74D51"/>
    <w:rsid w:val="00E7523A"/>
    <w:rsid w:val="00E758EC"/>
    <w:rsid w:val="00E76E65"/>
    <w:rsid w:val="00E779B0"/>
    <w:rsid w:val="00E77F4A"/>
    <w:rsid w:val="00E80840"/>
    <w:rsid w:val="00E80B4C"/>
    <w:rsid w:val="00E81AFC"/>
    <w:rsid w:val="00E8234C"/>
    <w:rsid w:val="00E82911"/>
    <w:rsid w:val="00E83A2F"/>
    <w:rsid w:val="00E83AA9"/>
    <w:rsid w:val="00E84714"/>
    <w:rsid w:val="00E851F9"/>
    <w:rsid w:val="00E85626"/>
    <w:rsid w:val="00E85928"/>
    <w:rsid w:val="00E86286"/>
    <w:rsid w:val="00E86529"/>
    <w:rsid w:val="00E86926"/>
    <w:rsid w:val="00E87822"/>
    <w:rsid w:val="00E9037C"/>
    <w:rsid w:val="00E90395"/>
    <w:rsid w:val="00E90812"/>
    <w:rsid w:val="00E90E49"/>
    <w:rsid w:val="00E917F9"/>
    <w:rsid w:val="00E9245B"/>
    <w:rsid w:val="00E9291C"/>
    <w:rsid w:val="00E92946"/>
    <w:rsid w:val="00E93117"/>
    <w:rsid w:val="00E93FFE"/>
    <w:rsid w:val="00E94F8A"/>
    <w:rsid w:val="00E978CE"/>
    <w:rsid w:val="00EA0713"/>
    <w:rsid w:val="00EA10D0"/>
    <w:rsid w:val="00EA1C9B"/>
    <w:rsid w:val="00EA1EEB"/>
    <w:rsid w:val="00EA2661"/>
    <w:rsid w:val="00EA2E4C"/>
    <w:rsid w:val="00EA3879"/>
    <w:rsid w:val="00EA478D"/>
    <w:rsid w:val="00EA4B16"/>
    <w:rsid w:val="00EA5D6C"/>
    <w:rsid w:val="00EA5DBF"/>
    <w:rsid w:val="00EA6263"/>
    <w:rsid w:val="00EA7839"/>
    <w:rsid w:val="00EA7A41"/>
    <w:rsid w:val="00EA7BCC"/>
    <w:rsid w:val="00EB077B"/>
    <w:rsid w:val="00EB10AF"/>
    <w:rsid w:val="00EB14C4"/>
    <w:rsid w:val="00EB168F"/>
    <w:rsid w:val="00EB1EAA"/>
    <w:rsid w:val="00EB209A"/>
    <w:rsid w:val="00EB39AA"/>
    <w:rsid w:val="00EB4D80"/>
    <w:rsid w:val="00EB4EA2"/>
    <w:rsid w:val="00EB57E4"/>
    <w:rsid w:val="00EB7840"/>
    <w:rsid w:val="00EB7A12"/>
    <w:rsid w:val="00EC1670"/>
    <w:rsid w:val="00EC27C6"/>
    <w:rsid w:val="00EC2C73"/>
    <w:rsid w:val="00EC36AF"/>
    <w:rsid w:val="00EC36D9"/>
    <w:rsid w:val="00EC395F"/>
    <w:rsid w:val="00EC4207"/>
    <w:rsid w:val="00EC464B"/>
    <w:rsid w:val="00EC46E3"/>
    <w:rsid w:val="00EC5653"/>
    <w:rsid w:val="00EC6255"/>
    <w:rsid w:val="00EC62A9"/>
    <w:rsid w:val="00EC6431"/>
    <w:rsid w:val="00EC6523"/>
    <w:rsid w:val="00EC71CE"/>
    <w:rsid w:val="00EC71D3"/>
    <w:rsid w:val="00EC77A7"/>
    <w:rsid w:val="00ED0270"/>
    <w:rsid w:val="00ED04E1"/>
    <w:rsid w:val="00ED1006"/>
    <w:rsid w:val="00ED12DC"/>
    <w:rsid w:val="00ED1A00"/>
    <w:rsid w:val="00ED3F8A"/>
    <w:rsid w:val="00ED5E1D"/>
    <w:rsid w:val="00ED7642"/>
    <w:rsid w:val="00EE08AE"/>
    <w:rsid w:val="00EE0E20"/>
    <w:rsid w:val="00EE163F"/>
    <w:rsid w:val="00EE1F8F"/>
    <w:rsid w:val="00EE29E6"/>
    <w:rsid w:val="00EE3738"/>
    <w:rsid w:val="00EE3BE4"/>
    <w:rsid w:val="00EE4204"/>
    <w:rsid w:val="00EE5820"/>
    <w:rsid w:val="00EE59C8"/>
    <w:rsid w:val="00EE6451"/>
    <w:rsid w:val="00EE651E"/>
    <w:rsid w:val="00EE702C"/>
    <w:rsid w:val="00EF025F"/>
    <w:rsid w:val="00EF09B1"/>
    <w:rsid w:val="00EF0F5D"/>
    <w:rsid w:val="00EF18FE"/>
    <w:rsid w:val="00EF2432"/>
    <w:rsid w:val="00EF2734"/>
    <w:rsid w:val="00EF2A26"/>
    <w:rsid w:val="00EF2BDD"/>
    <w:rsid w:val="00EF4780"/>
    <w:rsid w:val="00EF4820"/>
    <w:rsid w:val="00EF55D8"/>
    <w:rsid w:val="00EF5787"/>
    <w:rsid w:val="00EF59B8"/>
    <w:rsid w:val="00EF60D0"/>
    <w:rsid w:val="00EF62AB"/>
    <w:rsid w:val="00F00F8D"/>
    <w:rsid w:val="00F025D5"/>
    <w:rsid w:val="00F02714"/>
    <w:rsid w:val="00F0272B"/>
    <w:rsid w:val="00F027B3"/>
    <w:rsid w:val="00F02A35"/>
    <w:rsid w:val="00F0439C"/>
    <w:rsid w:val="00F045AA"/>
    <w:rsid w:val="00F047C3"/>
    <w:rsid w:val="00F0528D"/>
    <w:rsid w:val="00F05FBA"/>
    <w:rsid w:val="00F066A3"/>
    <w:rsid w:val="00F06C67"/>
    <w:rsid w:val="00F06DFD"/>
    <w:rsid w:val="00F071D1"/>
    <w:rsid w:val="00F07533"/>
    <w:rsid w:val="00F10228"/>
    <w:rsid w:val="00F10629"/>
    <w:rsid w:val="00F10AFB"/>
    <w:rsid w:val="00F11407"/>
    <w:rsid w:val="00F1189E"/>
    <w:rsid w:val="00F11A0F"/>
    <w:rsid w:val="00F11E2A"/>
    <w:rsid w:val="00F12225"/>
    <w:rsid w:val="00F13226"/>
    <w:rsid w:val="00F14982"/>
    <w:rsid w:val="00F14ABF"/>
    <w:rsid w:val="00F15F69"/>
    <w:rsid w:val="00F15FA5"/>
    <w:rsid w:val="00F17853"/>
    <w:rsid w:val="00F17866"/>
    <w:rsid w:val="00F17A76"/>
    <w:rsid w:val="00F17F6B"/>
    <w:rsid w:val="00F204A3"/>
    <w:rsid w:val="00F209B7"/>
    <w:rsid w:val="00F20C76"/>
    <w:rsid w:val="00F20DA3"/>
    <w:rsid w:val="00F2136A"/>
    <w:rsid w:val="00F2152A"/>
    <w:rsid w:val="00F215C1"/>
    <w:rsid w:val="00F21E40"/>
    <w:rsid w:val="00F22A1C"/>
    <w:rsid w:val="00F2376F"/>
    <w:rsid w:val="00F243D8"/>
    <w:rsid w:val="00F24C49"/>
    <w:rsid w:val="00F24C7D"/>
    <w:rsid w:val="00F25B66"/>
    <w:rsid w:val="00F25EB0"/>
    <w:rsid w:val="00F25FBC"/>
    <w:rsid w:val="00F26BB4"/>
    <w:rsid w:val="00F2792D"/>
    <w:rsid w:val="00F2793D"/>
    <w:rsid w:val="00F30828"/>
    <w:rsid w:val="00F313D6"/>
    <w:rsid w:val="00F3198A"/>
    <w:rsid w:val="00F32F2E"/>
    <w:rsid w:val="00F33B9D"/>
    <w:rsid w:val="00F35EF1"/>
    <w:rsid w:val="00F37D47"/>
    <w:rsid w:val="00F37E63"/>
    <w:rsid w:val="00F40146"/>
    <w:rsid w:val="00F40F0C"/>
    <w:rsid w:val="00F41037"/>
    <w:rsid w:val="00F41D9F"/>
    <w:rsid w:val="00F444E2"/>
    <w:rsid w:val="00F449F9"/>
    <w:rsid w:val="00F45BF8"/>
    <w:rsid w:val="00F4766C"/>
    <w:rsid w:val="00F47B0E"/>
    <w:rsid w:val="00F47C08"/>
    <w:rsid w:val="00F502C2"/>
    <w:rsid w:val="00F5060E"/>
    <w:rsid w:val="00F507D1"/>
    <w:rsid w:val="00F50CD0"/>
    <w:rsid w:val="00F519CE"/>
    <w:rsid w:val="00F51ADA"/>
    <w:rsid w:val="00F535E4"/>
    <w:rsid w:val="00F54617"/>
    <w:rsid w:val="00F56880"/>
    <w:rsid w:val="00F569BC"/>
    <w:rsid w:val="00F56A50"/>
    <w:rsid w:val="00F5709B"/>
    <w:rsid w:val="00F57C72"/>
    <w:rsid w:val="00F607C5"/>
    <w:rsid w:val="00F60A6E"/>
    <w:rsid w:val="00F60DEA"/>
    <w:rsid w:val="00F60F48"/>
    <w:rsid w:val="00F61E79"/>
    <w:rsid w:val="00F62344"/>
    <w:rsid w:val="00F6302A"/>
    <w:rsid w:val="00F6460E"/>
    <w:rsid w:val="00F64C2B"/>
    <w:rsid w:val="00F64CAA"/>
    <w:rsid w:val="00F651BE"/>
    <w:rsid w:val="00F6525E"/>
    <w:rsid w:val="00F65970"/>
    <w:rsid w:val="00F66B9F"/>
    <w:rsid w:val="00F66BCF"/>
    <w:rsid w:val="00F66D9F"/>
    <w:rsid w:val="00F67982"/>
    <w:rsid w:val="00F67D50"/>
    <w:rsid w:val="00F67F53"/>
    <w:rsid w:val="00F703BE"/>
    <w:rsid w:val="00F706CA"/>
    <w:rsid w:val="00F711B7"/>
    <w:rsid w:val="00F712EB"/>
    <w:rsid w:val="00F71BE8"/>
    <w:rsid w:val="00F71E50"/>
    <w:rsid w:val="00F71F69"/>
    <w:rsid w:val="00F72B72"/>
    <w:rsid w:val="00F730ED"/>
    <w:rsid w:val="00F73190"/>
    <w:rsid w:val="00F73614"/>
    <w:rsid w:val="00F73E5A"/>
    <w:rsid w:val="00F74107"/>
    <w:rsid w:val="00F748DE"/>
    <w:rsid w:val="00F74BB9"/>
    <w:rsid w:val="00F74FDE"/>
    <w:rsid w:val="00F75582"/>
    <w:rsid w:val="00F76EFA"/>
    <w:rsid w:val="00F774AE"/>
    <w:rsid w:val="00F77D4E"/>
    <w:rsid w:val="00F804BE"/>
    <w:rsid w:val="00F814FE"/>
    <w:rsid w:val="00F817CE"/>
    <w:rsid w:val="00F825B7"/>
    <w:rsid w:val="00F83179"/>
    <w:rsid w:val="00F83310"/>
    <w:rsid w:val="00F83FEE"/>
    <w:rsid w:val="00F8456C"/>
    <w:rsid w:val="00F857F2"/>
    <w:rsid w:val="00F859D8"/>
    <w:rsid w:val="00F8613E"/>
    <w:rsid w:val="00F861B5"/>
    <w:rsid w:val="00F868F5"/>
    <w:rsid w:val="00F9056A"/>
    <w:rsid w:val="00F90F8D"/>
    <w:rsid w:val="00F92782"/>
    <w:rsid w:val="00F93AA9"/>
    <w:rsid w:val="00F95ECD"/>
    <w:rsid w:val="00F95FA2"/>
    <w:rsid w:val="00F96464"/>
    <w:rsid w:val="00F96985"/>
    <w:rsid w:val="00F96DDF"/>
    <w:rsid w:val="00F96E93"/>
    <w:rsid w:val="00F97098"/>
    <w:rsid w:val="00F97127"/>
    <w:rsid w:val="00F9782F"/>
    <w:rsid w:val="00F97838"/>
    <w:rsid w:val="00FA0532"/>
    <w:rsid w:val="00FA09F7"/>
    <w:rsid w:val="00FA1717"/>
    <w:rsid w:val="00FA1970"/>
    <w:rsid w:val="00FA204A"/>
    <w:rsid w:val="00FA2BB3"/>
    <w:rsid w:val="00FA2C57"/>
    <w:rsid w:val="00FA3554"/>
    <w:rsid w:val="00FA362C"/>
    <w:rsid w:val="00FA38C1"/>
    <w:rsid w:val="00FA3BB7"/>
    <w:rsid w:val="00FA3DBC"/>
    <w:rsid w:val="00FA4A1B"/>
    <w:rsid w:val="00FA5FD6"/>
    <w:rsid w:val="00FA6E88"/>
    <w:rsid w:val="00FA75EC"/>
    <w:rsid w:val="00FB0DC1"/>
    <w:rsid w:val="00FB1696"/>
    <w:rsid w:val="00FB1876"/>
    <w:rsid w:val="00FB29E7"/>
    <w:rsid w:val="00FB4861"/>
    <w:rsid w:val="00FB4C80"/>
    <w:rsid w:val="00FB5282"/>
    <w:rsid w:val="00FB52E2"/>
    <w:rsid w:val="00FB545A"/>
    <w:rsid w:val="00FB54A7"/>
    <w:rsid w:val="00FB5E1E"/>
    <w:rsid w:val="00FB6805"/>
    <w:rsid w:val="00FB69E3"/>
    <w:rsid w:val="00FB6A6A"/>
    <w:rsid w:val="00FB715C"/>
    <w:rsid w:val="00FC0461"/>
    <w:rsid w:val="00FC247A"/>
    <w:rsid w:val="00FC3AC5"/>
    <w:rsid w:val="00FC3AEF"/>
    <w:rsid w:val="00FC3DA6"/>
    <w:rsid w:val="00FC536B"/>
    <w:rsid w:val="00FC58B2"/>
    <w:rsid w:val="00FC7429"/>
    <w:rsid w:val="00FC7433"/>
    <w:rsid w:val="00FD04FB"/>
    <w:rsid w:val="00FD07F6"/>
    <w:rsid w:val="00FD0EF6"/>
    <w:rsid w:val="00FD15BE"/>
    <w:rsid w:val="00FD1EC8"/>
    <w:rsid w:val="00FD2187"/>
    <w:rsid w:val="00FD2BBC"/>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2848"/>
    <w:rsid w:val="00FE37D7"/>
    <w:rsid w:val="00FE48B1"/>
    <w:rsid w:val="00FE4C7B"/>
    <w:rsid w:val="00FE658D"/>
    <w:rsid w:val="00FE690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44161124">
      <w:bodyDiv w:val="1"/>
      <w:marLeft w:val="0"/>
      <w:marRight w:val="0"/>
      <w:marTop w:val="0"/>
      <w:marBottom w:val="0"/>
      <w:divBdr>
        <w:top w:val="none" w:sz="0" w:space="0" w:color="auto"/>
        <w:left w:val="none" w:sz="0" w:space="0" w:color="auto"/>
        <w:bottom w:val="none" w:sz="0" w:space="0" w:color="auto"/>
        <w:right w:val="none" w:sz="0" w:space="0" w:color="auto"/>
      </w:divBdr>
      <w:divsChild>
        <w:div w:id="2076775310">
          <w:marLeft w:val="1699"/>
          <w:marRight w:val="0"/>
          <w:marTop w:val="60"/>
          <w:marBottom w:val="0"/>
          <w:divBdr>
            <w:top w:val="none" w:sz="0" w:space="0" w:color="auto"/>
            <w:left w:val="none" w:sz="0" w:space="0" w:color="auto"/>
            <w:bottom w:val="none" w:sz="0" w:space="0" w:color="auto"/>
            <w:right w:val="none" w:sz="0" w:space="0" w:color="auto"/>
          </w:divBdr>
        </w:div>
        <w:div w:id="289288537">
          <w:marLeft w:val="1699"/>
          <w:marRight w:val="0"/>
          <w:marTop w:val="60"/>
          <w:marBottom w:val="0"/>
          <w:divBdr>
            <w:top w:val="none" w:sz="0" w:space="0" w:color="auto"/>
            <w:left w:val="none" w:sz="0" w:space="0" w:color="auto"/>
            <w:bottom w:val="none" w:sz="0" w:space="0" w:color="auto"/>
            <w:right w:val="none" w:sz="0" w:space="0" w:color="auto"/>
          </w:divBdr>
        </w:div>
        <w:div w:id="627787121">
          <w:marLeft w:val="1123"/>
          <w:marRight w:val="0"/>
          <w:marTop w:val="60"/>
          <w:marBottom w:val="0"/>
          <w:divBdr>
            <w:top w:val="none" w:sz="0" w:space="0" w:color="auto"/>
            <w:left w:val="none" w:sz="0" w:space="0" w:color="auto"/>
            <w:bottom w:val="none" w:sz="0" w:space="0" w:color="auto"/>
            <w:right w:val="none" w:sz="0" w:space="0" w:color="auto"/>
          </w:divBdr>
        </w:div>
        <w:div w:id="1006903052">
          <w:marLeft w:val="1699"/>
          <w:marRight w:val="0"/>
          <w:marTop w:val="60"/>
          <w:marBottom w:val="0"/>
          <w:divBdr>
            <w:top w:val="none" w:sz="0" w:space="0" w:color="auto"/>
            <w:left w:val="none" w:sz="0" w:space="0" w:color="auto"/>
            <w:bottom w:val="none" w:sz="0" w:space="0" w:color="auto"/>
            <w:right w:val="none" w:sz="0" w:space="0" w:color="auto"/>
          </w:divBdr>
        </w:div>
      </w:divsChild>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1032731518">
      <w:bodyDiv w:val="1"/>
      <w:marLeft w:val="0"/>
      <w:marRight w:val="0"/>
      <w:marTop w:val="0"/>
      <w:marBottom w:val="0"/>
      <w:divBdr>
        <w:top w:val="none" w:sz="0" w:space="0" w:color="auto"/>
        <w:left w:val="none" w:sz="0" w:space="0" w:color="auto"/>
        <w:bottom w:val="none" w:sz="0" w:space="0" w:color="auto"/>
        <w:right w:val="none" w:sz="0" w:space="0" w:color="auto"/>
      </w:divBdr>
      <w:divsChild>
        <w:div w:id="759907691">
          <w:marLeft w:val="1123"/>
          <w:marRight w:val="0"/>
          <w:marTop w:val="60"/>
          <w:marBottom w:val="0"/>
          <w:divBdr>
            <w:top w:val="none" w:sz="0" w:space="0" w:color="auto"/>
            <w:left w:val="none" w:sz="0" w:space="0" w:color="auto"/>
            <w:bottom w:val="none" w:sz="0" w:space="0" w:color="auto"/>
            <w:right w:val="none" w:sz="0" w:space="0" w:color="auto"/>
          </w:divBdr>
        </w:div>
      </w:divsChild>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2809349">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5568998">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5NUHHDQN7SK2-1476151046-41513</_dlc_DocId>
    <TaxCatchAll xmlns="d8762117-8292-4133-b1c7-eab5c6487cfd">
      <Value>10</Value>
      <Value>9</Value>
      <Value>8</Value>
      <Value>2</Value>
      <Value>1</Value>
    </TaxCatchAll>
    <_dlc_DocIdUrl xmlns="f166a696-7b5b-4ccd-9f0c-ffde0cceec81">
      <Url>https://ericsson.sharepoint.com/sites/star/_layouts/15/DocIdRedir.aspx?ID=5NUHHDQN7SK2-1476151046-41513</Url>
      <Description>5NUHHDQN7SK2-1476151046-41513</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A8E2B-0DA0-4C11-A4E6-EE39BBC38E40}">
  <ds:schemaRefs>
    <ds:schemaRef ds:uri="http://schemas.microsoft.com/sharepoint/events"/>
  </ds:schemaRefs>
</ds:datastoreItem>
</file>

<file path=customXml/itemProps2.xml><?xml version="1.0" encoding="utf-8"?>
<ds:datastoreItem xmlns:ds="http://schemas.openxmlformats.org/officeDocument/2006/customXml" ds:itemID="{D4DBC37C-748D-4B86-87E4-89E766AA4C10}">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BF2911A1-53B4-4AA7-B3D3-D53464558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409B10-0B39-4144-AB9A-BBBB147F4DBF}">
  <ds:schemaRefs>
    <ds:schemaRef ds:uri="Microsoft.SharePoint.Taxonomy.ContentTypeSync"/>
  </ds:schemaRefs>
</ds:datastoreItem>
</file>

<file path=customXml/itemProps6.xml><?xml version="1.0" encoding="utf-8"?>
<ds:datastoreItem xmlns:ds="http://schemas.openxmlformats.org/officeDocument/2006/customXml" ds:itemID="{19C7BE43-0A4B-4819-BFF7-80259119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1115</TotalTime>
  <Pages>3</Pages>
  <Words>1264</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sebastian.faxer@ericsson.com</dc:creator>
  <cp:keywords>3GPP; Ericsson; TDoc</cp:keywords>
  <cp:lastModifiedBy>Sebastian Faxér</cp:lastModifiedBy>
  <cp:revision>285</cp:revision>
  <cp:lastPrinted>2008-01-31T15:09:00Z</cp:lastPrinted>
  <dcterms:created xsi:type="dcterms:W3CDTF">2019-02-11T12:15:00Z</dcterms:created>
  <dcterms:modified xsi:type="dcterms:W3CDTF">2019-02-15T17:16:00Z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9b204f89-fbf5-42ca-992f-dba4cbbbde97</vt:lpwstr>
  </property>
  <property fmtid="{D5CDD505-2E9C-101B-9397-08002B2CF9AE}" pid="4" name="ContentTypeId">
    <vt:lpwstr>0x010100C5F30C9B16E14C8EACE5F2CC7B7AC7F400F5862E332FC6CE449700A00A9FC83FBA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